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2B" w:rsidRPr="00057617" w:rsidRDefault="00E93D23">
      <w:pPr>
        <w:pStyle w:val="20"/>
        <w:shd w:val="clear" w:color="auto" w:fill="auto"/>
        <w:ind w:left="5680"/>
        <w:rPr>
          <w:sz w:val="24"/>
          <w:szCs w:val="24"/>
          <w:lang w:val="ru-RU"/>
        </w:rPr>
      </w:pPr>
      <w:bookmarkStart w:id="0" w:name="_GoBack"/>
      <w:bookmarkEnd w:id="0"/>
      <w:r w:rsidRPr="00057617">
        <w:rPr>
          <w:sz w:val="24"/>
          <w:szCs w:val="24"/>
          <w:lang w:val="ru-RU"/>
        </w:rPr>
        <w:t>Утверждено</w:t>
      </w:r>
    </w:p>
    <w:p w:rsidR="003B702B" w:rsidRPr="00057617" w:rsidRDefault="00E93D23">
      <w:pPr>
        <w:pStyle w:val="20"/>
        <w:shd w:val="clear" w:color="auto" w:fill="auto"/>
        <w:spacing w:after="885"/>
        <w:ind w:left="5680" w:right="340"/>
        <w:rPr>
          <w:sz w:val="24"/>
          <w:szCs w:val="24"/>
          <w:lang w:val="ru-RU"/>
        </w:rPr>
      </w:pPr>
      <w:r w:rsidRPr="00057617">
        <w:rPr>
          <w:sz w:val="24"/>
          <w:szCs w:val="24"/>
          <w:lang w:val="ru-RU"/>
        </w:rPr>
        <w:t>приказом</w:t>
      </w:r>
      <w:r w:rsidR="00B455D4" w:rsidRPr="00057617">
        <w:rPr>
          <w:sz w:val="24"/>
          <w:szCs w:val="24"/>
        </w:rPr>
        <w:t xml:space="preserve"> </w:t>
      </w:r>
      <w:r w:rsidR="00993EE9" w:rsidRPr="00057617">
        <w:rPr>
          <w:sz w:val="24"/>
          <w:szCs w:val="24"/>
          <w:lang w:val="ru-RU"/>
        </w:rPr>
        <w:t xml:space="preserve"> директора </w:t>
      </w:r>
      <w:r w:rsidR="00993EE9" w:rsidRPr="00057617">
        <w:rPr>
          <w:sz w:val="24"/>
          <w:szCs w:val="24"/>
        </w:rPr>
        <w:t xml:space="preserve">СОГБУ </w:t>
      </w:r>
      <w:r w:rsidR="00993EE9" w:rsidRPr="00057617">
        <w:rPr>
          <w:sz w:val="24"/>
          <w:szCs w:val="24"/>
          <w:lang w:val="ru-RU"/>
        </w:rPr>
        <w:t>СРЦН «Исток»</w:t>
      </w:r>
      <w:r w:rsidR="00B455D4" w:rsidRPr="00057617">
        <w:rPr>
          <w:sz w:val="24"/>
          <w:szCs w:val="24"/>
        </w:rPr>
        <w:t xml:space="preserve"> </w:t>
      </w:r>
      <w:r w:rsidRPr="00057617">
        <w:rPr>
          <w:sz w:val="24"/>
          <w:szCs w:val="24"/>
          <w:lang w:val="ru-RU"/>
        </w:rPr>
        <w:t>№ 9</w:t>
      </w:r>
      <w:r w:rsidR="00782044">
        <w:rPr>
          <w:sz w:val="24"/>
          <w:szCs w:val="24"/>
          <w:lang w:val="ru-RU"/>
        </w:rPr>
        <w:t>3</w:t>
      </w:r>
      <w:r w:rsidRPr="00057617">
        <w:rPr>
          <w:sz w:val="24"/>
          <w:szCs w:val="24"/>
          <w:lang w:val="ru-RU"/>
        </w:rPr>
        <w:t xml:space="preserve"> </w:t>
      </w:r>
      <w:r w:rsidR="00B455D4" w:rsidRPr="00057617">
        <w:rPr>
          <w:sz w:val="24"/>
          <w:szCs w:val="24"/>
        </w:rPr>
        <w:t xml:space="preserve">от </w:t>
      </w:r>
      <w:r w:rsidR="00782044">
        <w:rPr>
          <w:sz w:val="24"/>
          <w:szCs w:val="24"/>
          <w:lang w:val="ru-RU"/>
        </w:rPr>
        <w:t>22</w:t>
      </w:r>
      <w:r w:rsidR="00B455D4" w:rsidRPr="00057617">
        <w:rPr>
          <w:sz w:val="24"/>
          <w:szCs w:val="24"/>
        </w:rPr>
        <w:t>.07.202</w:t>
      </w:r>
      <w:r w:rsidR="00993EE9" w:rsidRPr="00057617">
        <w:rPr>
          <w:sz w:val="24"/>
          <w:szCs w:val="24"/>
          <w:lang w:val="ru-RU"/>
        </w:rPr>
        <w:t>3</w:t>
      </w:r>
    </w:p>
    <w:p w:rsidR="00993EE9" w:rsidRPr="00057617" w:rsidRDefault="00B455D4">
      <w:pPr>
        <w:pStyle w:val="20"/>
        <w:shd w:val="clear" w:color="auto" w:fill="auto"/>
        <w:spacing w:line="274" w:lineRule="exact"/>
        <w:jc w:val="center"/>
        <w:rPr>
          <w:sz w:val="24"/>
          <w:szCs w:val="24"/>
          <w:lang w:val="ru-RU"/>
        </w:rPr>
      </w:pPr>
      <w:r w:rsidRPr="00057617">
        <w:rPr>
          <w:sz w:val="24"/>
          <w:szCs w:val="24"/>
        </w:rPr>
        <w:t xml:space="preserve">ПОЛОЖЕНИЕ </w:t>
      </w:r>
    </w:p>
    <w:p w:rsidR="003B702B" w:rsidRPr="00057617" w:rsidRDefault="00B455D4" w:rsidP="00993EE9">
      <w:pPr>
        <w:pStyle w:val="20"/>
        <w:shd w:val="clear" w:color="auto" w:fill="auto"/>
        <w:spacing w:line="274" w:lineRule="exact"/>
        <w:jc w:val="center"/>
        <w:rPr>
          <w:sz w:val="24"/>
          <w:szCs w:val="24"/>
          <w:lang w:val="ru-RU"/>
        </w:rPr>
      </w:pPr>
      <w:r w:rsidRPr="00057617">
        <w:rPr>
          <w:sz w:val="24"/>
          <w:szCs w:val="24"/>
        </w:rPr>
        <w:t>о пункте проката технических средств реабилитаци, реабилитационного оборудования и коррекционно-развивающих материалов смоленского областного государственного бюджетного учреждения «</w:t>
      </w:r>
      <w:r w:rsidR="00993EE9" w:rsidRPr="00057617">
        <w:rPr>
          <w:sz w:val="24"/>
          <w:szCs w:val="24"/>
          <w:lang w:val="ru-RU"/>
        </w:rPr>
        <w:t>Демидовский социально-реабилитационный центр для несовершеннолетних «Исток»</w:t>
      </w:r>
    </w:p>
    <w:p w:rsidR="00993EE9" w:rsidRPr="00057617" w:rsidRDefault="00993EE9" w:rsidP="00993EE9">
      <w:pPr>
        <w:pStyle w:val="20"/>
        <w:shd w:val="clear" w:color="auto" w:fill="auto"/>
        <w:spacing w:line="274" w:lineRule="exact"/>
        <w:jc w:val="center"/>
        <w:rPr>
          <w:sz w:val="24"/>
          <w:szCs w:val="24"/>
        </w:rPr>
      </w:pPr>
    </w:p>
    <w:p w:rsidR="003B702B" w:rsidRPr="00057617" w:rsidRDefault="00B455D4">
      <w:pPr>
        <w:pStyle w:val="20"/>
        <w:shd w:val="clear" w:color="auto" w:fill="auto"/>
        <w:spacing w:after="268" w:line="230" w:lineRule="exact"/>
        <w:jc w:val="center"/>
        <w:rPr>
          <w:sz w:val="24"/>
          <w:szCs w:val="24"/>
        </w:rPr>
      </w:pPr>
      <w:r w:rsidRPr="00057617">
        <w:rPr>
          <w:sz w:val="24"/>
          <w:szCs w:val="24"/>
        </w:rPr>
        <w:t>1. Общие положения</w:t>
      </w:r>
    </w:p>
    <w:p w:rsidR="003B702B" w:rsidRPr="00057617" w:rsidRDefault="00B455D4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 xml:space="preserve">Настоящее положение разработано с целью организации работы пункта проката технических средств реабилитаци, реабилитационного оборудования и коррекционно- развивающих материалов (далее - прокатного оборудования) смоленского областного государственного бюджетного учреждения </w:t>
      </w:r>
      <w:r w:rsidR="00993EE9" w:rsidRPr="00057617">
        <w:rPr>
          <w:sz w:val="24"/>
          <w:szCs w:val="24"/>
          <w:lang w:val="ru-RU"/>
        </w:rPr>
        <w:t xml:space="preserve">«Демидовский социально-реабилитационный центр для несовершеннолетних «Исток» </w:t>
      </w:r>
      <w:r w:rsidRPr="00057617">
        <w:rPr>
          <w:sz w:val="24"/>
          <w:szCs w:val="24"/>
        </w:rPr>
        <w:t xml:space="preserve">(СОГБУ </w:t>
      </w:r>
      <w:r w:rsidR="00993EE9" w:rsidRPr="00057617">
        <w:rPr>
          <w:sz w:val="24"/>
          <w:szCs w:val="24"/>
          <w:lang w:val="ru-RU"/>
        </w:rPr>
        <w:t>СРЦН «Исток»</w:t>
      </w:r>
      <w:r w:rsidRPr="00057617">
        <w:rPr>
          <w:sz w:val="24"/>
          <w:szCs w:val="24"/>
        </w:rPr>
        <w:t>»).</w:t>
      </w:r>
    </w:p>
    <w:p w:rsidR="003B702B" w:rsidRPr="00057617" w:rsidRDefault="00B455D4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 xml:space="preserve">Организация деятельности пункта проката осуществляется отделением </w:t>
      </w:r>
      <w:r w:rsidR="00993EE9" w:rsidRPr="00057617">
        <w:rPr>
          <w:sz w:val="24"/>
          <w:szCs w:val="24"/>
          <w:lang w:val="ru-RU"/>
        </w:rPr>
        <w:t xml:space="preserve">диагностики и </w:t>
      </w:r>
      <w:r w:rsidRPr="00057617">
        <w:rPr>
          <w:sz w:val="24"/>
          <w:szCs w:val="24"/>
        </w:rPr>
        <w:t>социально</w:t>
      </w:r>
      <w:r w:rsidR="00993EE9" w:rsidRPr="00057617">
        <w:rPr>
          <w:sz w:val="24"/>
          <w:szCs w:val="24"/>
          <w:lang w:val="ru-RU"/>
        </w:rPr>
        <w:t>й реабилитации</w:t>
      </w:r>
      <w:r w:rsidRPr="00057617">
        <w:rPr>
          <w:sz w:val="24"/>
          <w:szCs w:val="24"/>
        </w:rPr>
        <w:t>.</w:t>
      </w:r>
    </w:p>
    <w:p w:rsidR="003B702B" w:rsidRPr="00057617" w:rsidRDefault="00B455D4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Пункт проката создается, реорганизуется и ликвидируется приказом директора Учреждения и осуществляет свою деятельность в порядке, определенном Уставом и положением об Учреждении и настоящим положением.</w:t>
      </w:r>
    </w:p>
    <w:p w:rsidR="003B702B" w:rsidRPr="00057617" w:rsidRDefault="00B455D4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 xml:space="preserve">Пункт проката осуществляет деятельность в соответствии с Гражданским кодексом Российской Федерации, Федеральным законом от 28.12.2013 Ж42-ФЗ «Об основах социального обслуживания граждан в Российской Федерации», Концепцией развития в Российской Федерации системы комплексной реабилитации и абилитации инвалидов, в том числе детей-инвалидов, на период до 2025 года (распоряжение Правительства РФ от 18 декабря 2021 г. № 3711-р ) Уставом СОГБУ </w:t>
      </w:r>
      <w:r w:rsidR="00993EE9" w:rsidRPr="00057617">
        <w:rPr>
          <w:sz w:val="24"/>
          <w:szCs w:val="24"/>
          <w:lang w:val="ru-RU"/>
        </w:rPr>
        <w:t xml:space="preserve"> СРЦН «Исток»</w:t>
      </w:r>
      <w:r w:rsidRPr="00057617">
        <w:rPr>
          <w:sz w:val="24"/>
          <w:szCs w:val="24"/>
        </w:rPr>
        <w:t>, и настоящим Положением.</w:t>
      </w:r>
    </w:p>
    <w:p w:rsidR="003B702B" w:rsidRPr="00057617" w:rsidRDefault="00B455D4">
      <w:pPr>
        <w:pStyle w:val="1"/>
        <w:numPr>
          <w:ilvl w:val="0"/>
          <w:numId w:val="2"/>
        </w:numPr>
        <w:shd w:val="clear" w:color="auto" w:fill="auto"/>
        <w:tabs>
          <w:tab w:val="left" w:pos="414"/>
        </w:tabs>
        <w:spacing w:before="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Прокатное оборудование предоставляются следующим категориям: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семьям, воспитывающим детей-инвалидов;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семьям, воспитывающим детей с ограниченными возможностями здоровья.</w:t>
      </w:r>
    </w:p>
    <w:p w:rsidR="003B702B" w:rsidRPr="00057617" w:rsidRDefault="00B455D4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275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Пункт проката комплектуется за счет благотворительных средств, безвозмездных пожертвований общественными, ко</w:t>
      </w:r>
      <w:r w:rsidR="001F4FA2">
        <w:rPr>
          <w:sz w:val="24"/>
          <w:szCs w:val="24"/>
          <w:lang w:val="ru-RU"/>
        </w:rPr>
        <w:t>м</w:t>
      </w:r>
      <w:r w:rsidRPr="00057617">
        <w:rPr>
          <w:sz w:val="24"/>
          <w:szCs w:val="24"/>
        </w:rPr>
        <w:t>мерческими организациями, частными лицами, а также за счет средств грантов.</w:t>
      </w:r>
    </w:p>
    <w:p w:rsidR="003B702B" w:rsidRPr="00057617" w:rsidRDefault="00B455D4">
      <w:pPr>
        <w:pStyle w:val="20"/>
        <w:shd w:val="clear" w:color="auto" w:fill="auto"/>
        <w:spacing w:after="263" w:line="230" w:lineRule="exact"/>
        <w:jc w:val="center"/>
        <w:rPr>
          <w:sz w:val="24"/>
          <w:szCs w:val="24"/>
        </w:rPr>
      </w:pPr>
      <w:r w:rsidRPr="00057617">
        <w:rPr>
          <w:sz w:val="24"/>
          <w:szCs w:val="24"/>
        </w:rPr>
        <w:t>2. Цели, задачи и основные функции пункта проката</w:t>
      </w:r>
    </w:p>
    <w:p w:rsidR="003B702B" w:rsidRPr="00057617" w:rsidRDefault="00B455D4">
      <w:pPr>
        <w:pStyle w:val="1"/>
        <w:numPr>
          <w:ilvl w:val="0"/>
          <w:numId w:val="4"/>
        </w:numPr>
        <w:shd w:val="clear" w:color="auto" w:fill="auto"/>
        <w:tabs>
          <w:tab w:val="left" w:pos="601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Цель - организация работы по прокату реабилитационного, коррекционного и развивающего оборудования, а также технических средств реабилитации.</w:t>
      </w:r>
    </w:p>
    <w:p w:rsidR="003B702B" w:rsidRPr="00057617" w:rsidRDefault="00B455D4">
      <w:pPr>
        <w:pStyle w:val="1"/>
        <w:numPr>
          <w:ilvl w:val="0"/>
          <w:numId w:val="4"/>
        </w:numPr>
        <w:shd w:val="clear" w:color="auto" w:fill="auto"/>
        <w:tabs>
          <w:tab w:val="left" w:pos="442"/>
        </w:tabs>
        <w:spacing w:before="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Задачами пункта проката являются: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качественное оказание услуг по предоставлению в прокат во временное пользование прокатного оборудования;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246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удовлетворение индивидуальных потребностей нуждающихся в технических средствах реабилитации;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обучение нуждающихся использованию техническими средствами реабилитации.</w:t>
      </w:r>
    </w:p>
    <w:p w:rsidR="003B702B" w:rsidRPr="00057617" w:rsidRDefault="00B455D4">
      <w:pPr>
        <w:pStyle w:val="1"/>
        <w:numPr>
          <w:ilvl w:val="0"/>
          <w:numId w:val="4"/>
        </w:numPr>
        <w:shd w:val="clear" w:color="auto" w:fill="auto"/>
        <w:tabs>
          <w:tab w:val="left" w:pos="442"/>
        </w:tabs>
        <w:spacing w:before="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Для достижения поставленной цели пункт проката осуществляет следующие функции: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информирование о работе пункта проката, о возможности и условиях получения прокатного оборудования.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выявление и учёт граждан, нуждающихся в услугах пункта проката;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169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удовлетворение индивидуальных потребностей граждан (в соответствии с их заявлением) на прокатное оборудование;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217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обучение получателей социальных услуг пункта проката и (или) их родителей (законных представителей) правилам использования прокатного оборудования;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241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lastRenderedPageBreak/>
        <w:t>контроль соблюдения получателями социальных услуг пункта проката правил и сроков пользования прокатного оборудования;</w:t>
      </w:r>
    </w:p>
    <w:p w:rsidR="003B702B" w:rsidRPr="00057617" w:rsidRDefault="00B455D4">
      <w:pPr>
        <w:pStyle w:val="1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24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контроль качества, технического и эстетического состояния прокатного оборудования.</w:t>
      </w:r>
    </w:p>
    <w:p w:rsidR="003B702B" w:rsidRPr="004D246E" w:rsidRDefault="00B455D4">
      <w:pPr>
        <w:pStyle w:val="20"/>
        <w:numPr>
          <w:ilvl w:val="1"/>
          <w:numId w:val="3"/>
        </w:numPr>
        <w:shd w:val="clear" w:color="auto" w:fill="auto"/>
        <w:tabs>
          <w:tab w:val="left" w:pos="2825"/>
        </w:tabs>
        <w:spacing w:line="274" w:lineRule="exact"/>
        <w:ind w:left="2580"/>
        <w:rPr>
          <w:sz w:val="24"/>
          <w:szCs w:val="24"/>
        </w:rPr>
      </w:pPr>
      <w:bookmarkStart w:id="1" w:name="bookmark0"/>
      <w:r w:rsidRPr="00057617">
        <w:rPr>
          <w:sz w:val="24"/>
          <w:szCs w:val="24"/>
        </w:rPr>
        <w:t>Организация деятельности пункта проката</w:t>
      </w:r>
      <w:bookmarkEnd w:id="1"/>
    </w:p>
    <w:p w:rsidR="004D246E" w:rsidRPr="00057617" w:rsidRDefault="004D246E" w:rsidP="004D246E">
      <w:pPr>
        <w:pStyle w:val="20"/>
        <w:shd w:val="clear" w:color="auto" w:fill="auto"/>
        <w:tabs>
          <w:tab w:val="left" w:pos="2825"/>
        </w:tabs>
        <w:spacing w:line="274" w:lineRule="exact"/>
        <w:ind w:left="2580"/>
        <w:rPr>
          <w:sz w:val="24"/>
          <w:szCs w:val="24"/>
        </w:rPr>
      </w:pPr>
    </w:p>
    <w:p w:rsidR="003B702B" w:rsidRPr="00057617" w:rsidRDefault="00B455D4">
      <w:pPr>
        <w:pStyle w:val="1"/>
        <w:numPr>
          <w:ilvl w:val="2"/>
          <w:numId w:val="3"/>
        </w:numPr>
        <w:shd w:val="clear" w:color="auto" w:fill="auto"/>
        <w:tabs>
          <w:tab w:val="left" w:pos="1018"/>
        </w:tabs>
        <w:spacing w:before="0"/>
        <w:ind w:left="20" w:right="20" w:firstLine="440"/>
        <w:rPr>
          <w:sz w:val="24"/>
          <w:szCs w:val="24"/>
        </w:rPr>
      </w:pPr>
      <w:r w:rsidRPr="00057617">
        <w:rPr>
          <w:sz w:val="24"/>
          <w:szCs w:val="24"/>
        </w:rPr>
        <w:t>Для хранения технических средств реабилитации в Учреждении выделяется специально оборудованное помещение.</w:t>
      </w:r>
    </w:p>
    <w:p w:rsidR="003B702B" w:rsidRPr="00057617" w:rsidRDefault="00B455D4">
      <w:pPr>
        <w:pStyle w:val="1"/>
        <w:numPr>
          <w:ilvl w:val="2"/>
          <w:numId w:val="3"/>
        </w:numPr>
        <w:shd w:val="clear" w:color="auto" w:fill="auto"/>
        <w:tabs>
          <w:tab w:val="left" w:pos="882"/>
        </w:tabs>
        <w:spacing w:before="0"/>
        <w:ind w:left="20" w:firstLine="440"/>
        <w:rPr>
          <w:sz w:val="24"/>
          <w:szCs w:val="24"/>
        </w:rPr>
      </w:pPr>
      <w:r w:rsidRPr="00057617">
        <w:rPr>
          <w:sz w:val="24"/>
          <w:szCs w:val="24"/>
        </w:rPr>
        <w:t>Организация услуг пункта проката подлежит бухгалтерскому учёту;</w:t>
      </w:r>
    </w:p>
    <w:p w:rsidR="003B702B" w:rsidRPr="00057617" w:rsidRDefault="00B455D4">
      <w:pPr>
        <w:pStyle w:val="1"/>
        <w:shd w:val="clear" w:color="auto" w:fill="auto"/>
        <w:spacing w:before="0"/>
        <w:ind w:left="20" w:right="20" w:firstLine="440"/>
        <w:rPr>
          <w:sz w:val="24"/>
          <w:szCs w:val="24"/>
        </w:rPr>
      </w:pPr>
      <w:r w:rsidRPr="00057617">
        <w:rPr>
          <w:sz w:val="24"/>
          <w:szCs w:val="24"/>
        </w:rPr>
        <w:t>3.3 Директор Учреждения определяет материально ответственное лицо за прием и выдачу технических средств реабилитации (далее - ответственное лицо)</w:t>
      </w:r>
    </w:p>
    <w:p w:rsidR="003B702B" w:rsidRPr="00057617" w:rsidRDefault="00B455D4">
      <w:pPr>
        <w:pStyle w:val="1"/>
        <w:numPr>
          <w:ilvl w:val="3"/>
          <w:numId w:val="3"/>
        </w:numPr>
        <w:shd w:val="clear" w:color="auto" w:fill="auto"/>
        <w:tabs>
          <w:tab w:val="left" w:pos="882"/>
        </w:tabs>
        <w:spacing w:before="0"/>
        <w:ind w:left="20" w:firstLine="440"/>
        <w:rPr>
          <w:sz w:val="24"/>
          <w:szCs w:val="24"/>
        </w:rPr>
      </w:pPr>
      <w:r w:rsidRPr="00057617">
        <w:rPr>
          <w:sz w:val="24"/>
          <w:szCs w:val="24"/>
        </w:rPr>
        <w:t>Ответственное лицо осуществляет прием, хранение и выдачу прокатного оборудования:</w:t>
      </w:r>
    </w:p>
    <w:p w:rsidR="003B702B" w:rsidRPr="00057617" w:rsidRDefault="00B455D4">
      <w:pPr>
        <w:pStyle w:val="1"/>
        <w:numPr>
          <w:ilvl w:val="0"/>
          <w:numId w:val="5"/>
        </w:numPr>
        <w:shd w:val="clear" w:color="auto" w:fill="auto"/>
        <w:tabs>
          <w:tab w:val="left" w:pos="217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ведет журнал учёта (регистрации) граждан на получение средств реабилитации и журнал учёта выдачи гражданам  средств реабилитации;</w:t>
      </w:r>
    </w:p>
    <w:p w:rsidR="003B702B" w:rsidRPr="00057617" w:rsidRDefault="00B455D4">
      <w:pPr>
        <w:pStyle w:val="1"/>
        <w:numPr>
          <w:ilvl w:val="0"/>
          <w:numId w:val="5"/>
        </w:numPr>
        <w:shd w:val="clear" w:color="auto" w:fill="auto"/>
        <w:tabs>
          <w:tab w:val="left" w:pos="198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доводит до получателей правила эксплуатации, хранения и техники безопасности средств реабилитации;</w:t>
      </w:r>
    </w:p>
    <w:p w:rsidR="003B702B" w:rsidRPr="00057617" w:rsidRDefault="00B455D4">
      <w:pPr>
        <w:pStyle w:val="1"/>
        <w:numPr>
          <w:ilvl w:val="0"/>
          <w:numId w:val="5"/>
        </w:numPr>
        <w:shd w:val="clear" w:color="auto" w:fill="auto"/>
        <w:tabs>
          <w:tab w:val="left" w:pos="193"/>
        </w:tabs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осуществляет работу по заключению договоров о предоставлении во временное пользование технических средств реабилитации</w:t>
      </w:r>
    </w:p>
    <w:p w:rsidR="003B702B" w:rsidRPr="00057617" w:rsidRDefault="00B455D4">
      <w:pPr>
        <w:pStyle w:val="1"/>
        <w:shd w:val="clear" w:color="auto" w:fill="auto"/>
        <w:spacing w:before="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-осуществляет работу по оформлению актов приема-передачи средств реабилитации.</w:t>
      </w:r>
    </w:p>
    <w:p w:rsidR="003B702B" w:rsidRPr="00057617" w:rsidRDefault="00B455D4">
      <w:pPr>
        <w:pStyle w:val="1"/>
        <w:numPr>
          <w:ilvl w:val="3"/>
          <w:numId w:val="3"/>
        </w:numPr>
        <w:shd w:val="clear" w:color="auto" w:fill="auto"/>
        <w:tabs>
          <w:tab w:val="left" w:pos="961"/>
        </w:tabs>
        <w:spacing w:before="0"/>
        <w:ind w:left="20" w:right="20" w:firstLine="440"/>
        <w:rPr>
          <w:sz w:val="24"/>
          <w:szCs w:val="24"/>
        </w:rPr>
      </w:pPr>
      <w:r w:rsidRPr="00057617">
        <w:rPr>
          <w:sz w:val="24"/>
          <w:szCs w:val="24"/>
        </w:rPr>
        <w:t>Прокатное оборудование, возвращенное в пункт проката, подлежит обработке с использованием моющих и дезинфицирующих средств. При необходимости проводится мелкий ремонт возвращенного оборудования</w:t>
      </w:r>
    </w:p>
    <w:p w:rsidR="003B702B" w:rsidRPr="00057617" w:rsidRDefault="00B455D4">
      <w:pPr>
        <w:pStyle w:val="1"/>
        <w:numPr>
          <w:ilvl w:val="3"/>
          <w:numId w:val="3"/>
        </w:numPr>
        <w:shd w:val="clear" w:color="auto" w:fill="auto"/>
        <w:tabs>
          <w:tab w:val="left" w:pos="918"/>
        </w:tabs>
        <w:spacing w:before="0" w:after="275"/>
        <w:ind w:left="20" w:right="20" w:firstLine="440"/>
        <w:rPr>
          <w:sz w:val="24"/>
          <w:szCs w:val="24"/>
        </w:rPr>
      </w:pPr>
      <w:r w:rsidRPr="00057617">
        <w:rPr>
          <w:sz w:val="24"/>
          <w:szCs w:val="24"/>
        </w:rPr>
        <w:t>Списание технических средств реабилитации с истекшим сроком использования или выбывших из эксплуатации до срока осуществляется по акту списания в соответствии с действующим законодательством</w:t>
      </w:r>
    </w:p>
    <w:p w:rsidR="003B702B" w:rsidRPr="00057617" w:rsidRDefault="00B455D4">
      <w:pPr>
        <w:pStyle w:val="20"/>
        <w:numPr>
          <w:ilvl w:val="4"/>
          <w:numId w:val="3"/>
        </w:numPr>
        <w:shd w:val="clear" w:color="auto" w:fill="auto"/>
        <w:tabs>
          <w:tab w:val="left" w:pos="2815"/>
        </w:tabs>
        <w:spacing w:after="203" w:line="230" w:lineRule="exact"/>
        <w:ind w:left="2580"/>
        <w:rPr>
          <w:sz w:val="24"/>
          <w:szCs w:val="24"/>
        </w:rPr>
      </w:pPr>
      <w:bookmarkStart w:id="2" w:name="bookmark1"/>
      <w:r w:rsidRPr="00057617">
        <w:rPr>
          <w:sz w:val="24"/>
          <w:szCs w:val="24"/>
        </w:rPr>
        <w:t>Представление информации о пункте проката</w:t>
      </w:r>
      <w:bookmarkEnd w:id="2"/>
    </w:p>
    <w:p w:rsidR="003B702B" w:rsidRPr="00057617" w:rsidRDefault="00993EE9" w:rsidP="00993EE9">
      <w:pPr>
        <w:pStyle w:val="1"/>
        <w:shd w:val="clear" w:color="auto" w:fill="auto"/>
        <w:tabs>
          <w:tab w:val="left" w:pos="2199"/>
        </w:tabs>
        <w:spacing w:before="0"/>
        <w:ind w:left="460" w:right="520"/>
        <w:jc w:val="left"/>
        <w:rPr>
          <w:sz w:val="24"/>
          <w:szCs w:val="24"/>
        </w:rPr>
      </w:pPr>
      <w:r w:rsidRPr="00057617">
        <w:rPr>
          <w:sz w:val="24"/>
          <w:szCs w:val="24"/>
          <w:lang w:val="ru-RU"/>
        </w:rPr>
        <w:t>4.1.И</w:t>
      </w:r>
      <w:r w:rsidR="00B455D4" w:rsidRPr="00057617">
        <w:rPr>
          <w:sz w:val="24"/>
          <w:szCs w:val="24"/>
        </w:rPr>
        <w:t>нформация</w:t>
      </w:r>
      <w:r w:rsidR="00B455D4" w:rsidRPr="00057617">
        <w:rPr>
          <w:sz w:val="24"/>
          <w:szCs w:val="24"/>
        </w:rPr>
        <w:tab/>
        <w:t xml:space="preserve">о пункте проката размещается </w:t>
      </w:r>
      <w:r w:rsidRPr="00057617">
        <w:rPr>
          <w:sz w:val="24"/>
          <w:szCs w:val="24"/>
          <w:lang w:val="ru-RU"/>
        </w:rPr>
        <w:t xml:space="preserve">в СМИ, </w:t>
      </w:r>
      <w:r w:rsidR="00B455D4" w:rsidRPr="00057617">
        <w:rPr>
          <w:sz w:val="24"/>
          <w:szCs w:val="24"/>
        </w:rPr>
        <w:t>на информационных стендах и на сайте учреждения в сети Интернет.</w:t>
      </w:r>
    </w:p>
    <w:p w:rsidR="003B702B" w:rsidRPr="00057617" w:rsidRDefault="00993EE9" w:rsidP="00993EE9">
      <w:pPr>
        <w:pStyle w:val="1"/>
        <w:shd w:val="clear" w:color="auto" w:fill="auto"/>
        <w:tabs>
          <w:tab w:val="left" w:pos="1148"/>
        </w:tabs>
        <w:spacing w:before="0"/>
        <w:ind w:right="520"/>
        <w:jc w:val="left"/>
        <w:rPr>
          <w:sz w:val="24"/>
          <w:szCs w:val="24"/>
        </w:rPr>
      </w:pPr>
      <w:r w:rsidRPr="00057617">
        <w:rPr>
          <w:sz w:val="24"/>
          <w:szCs w:val="24"/>
          <w:lang w:val="ru-RU"/>
        </w:rPr>
        <w:t xml:space="preserve">        4.2.</w:t>
      </w:r>
      <w:r w:rsidR="00B455D4" w:rsidRPr="00057617">
        <w:rPr>
          <w:sz w:val="24"/>
          <w:szCs w:val="24"/>
        </w:rPr>
        <w:t>На</w:t>
      </w:r>
      <w:r w:rsidR="00B455D4" w:rsidRPr="00057617">
        <w:rPr>
          <w:sz w:val="24"/>
          <w:szCs w:val="24"/>
        </w:rPr>
        <w:tab/>
      </w:r>
      <w:r w:rsidR="001F4FA2">
        <w:rPr>
          <w:sz w:val="24"/>
          <w:szCs w:val="24"/>
          <w:lang w:val="ru-RU"/>
        </w:rPr>
        <w:t xml:space="preserve"> </w:t>
      </w:r>
      <w:r w:rsidR="00B455D4" w:rsidRPr="00057617">
        <w:rPr>
          <w:sz w:val="24"/>
          <w:szCs w:val="24"/>
        </w:rPr>
        <w:t>информационных стендах и на сайте учреждения в сети Интернет размещается следующая информация:</w:t>
      </w:r>
    </w:p>
    <w:p w:rsidR="003B702B" w:rsidRPr="00057617" w:rsidRDefault="00B455D4">
      <w:pPr>
        <w:pStyle w:val="1"/>
        <w:numPr>
          <w:ilvl w:val="0"/>
          <w:numId w:val="5"/>
        </w:numPr>
        <w:shd w:val="clear" w:color="auto" w:fill="auto"/>
        <w:tabs>
          <w:tab w:val="left" w:pos="586"/>
        </w:tabs>
        <w:spacing w:before="0"/>
        <w:ind w:left="20" w:right="720" w:firstLine="440"/>
        <w:jc w:val="left"/>
        <w:rPr>
          <w:sz w:val="24"/>
          <w:szCs w:val="24"/>
        </w:rPr>
      </w:pPr>
      <w:r w:rsidRPr="00057617">
        <w:rPr>
          <w:sz w:val="24"/>
          <w:szCs w:val="24"/>
        </w:rPr>
        <w:t>положение о пункте проката, включающее перечень документов, необходимых для получения реабилитационных средств;</w:t>
      </w:r>
    </w:p>
    <w:p w:rsidR="003B702B" w:rsidRPr="00057617" w:rsidRDefault="00B455D4">
      <w:pPr>
        <w:pStyle w:val="1"/>
        <w:numPr>
          <w:ilvl w:val="0"/>
          <w:numId w:val="5"/>
        </w:numPr>
        <w:shd w:val="clear" w:color="auto" w:fill="auto"/>
        <w:tabs>
          <w:tab w:val="left" w:pos="599"/>
        </w:tabs>
        <w:spacing w:before="0"/>
        <w:ind w:left="20" w:firstLine="440"/>
        <w:rPr>
          <w:sz w:val="24"/>
          <w:szCs w:val="24"/>
        </w:rPr>
      </w:pPr>
      <w:r w:rsidRPr="00057617">
        <w:rPr>
          <w:sz w:val="24"/>
          <w:szCs w:val="24"/>
        </w:rPr>
        <w:t>каталог прокатного оборудования;</w:t>
      </w:r>
    </w:p>
    <w:p w:rsidR="003B702B" w:rsidRPr="00057617" w:rsidRDefault="00B455D4">
      <w:pPr>
        <w:pStyle w:val="1"/>
        <w:numPr>
          <w:ilvl w:val="0"/>
          <w:numId w:val="5"/>
        </w:numPr>
        <w:shd w:val="clear" w:color="auto" w:fill="auto"/>
        <w:tabs>
          <w:tab w:val="left" w:pos="599"/>
        </w:tabs>
        <w:spacing w:before="0"/>
        <w:ind w:left="20" w:firstLine="440"/>
        <w:rPr>
          <w:sz w:val="24"/>
          <w:szCs w:val="24"/>
        </w:rPr>
      </w:pPr>
      <w:r w:rsidRPr="00057617">
        <w:rPr>
          <w:sz w:val="24"/>
          <w:szCs w:val="24"/>
        </w:rPr>
        <w:t>образец заявления для предоставления услуг проката;</w:t>
      </w:r>
    </w:p>
    <w:p w:rsidR="003B702B" w:rsidRPr="00057617" w:rsidRDefault="00B455D4">
      <w:pPr>
        <w:pStyle w:val="1"/>
        <w:numPr>
          <w:ilvl w:val="0"/>
          <w:numId w:val="5"/>
        </w:numPr>
        <w:shd w:val="clear" w:color="auto" w:fill="auto"/>
        <w:tabs>
          <w:tab w:val="left" w:pos="599"/>
        </w:tabs>
        <w:spacing w:before="0"/>
        <w:ind w:left="20" w:firstLine="440"/>
        <w:rPr>
          <w:sz w:val="24"/>
          <w:szCs w:val="24"/>
        </w:rPr>
      </w:pPr>
      <w:r w:rsidRPr="00057617">
        <w:rPr>
          <w:sz w:val="24"/>
          <w:szCs w:val="24"/>
        </w:rPr>
        <w:t>форма договора о предоставлении услуг проката;</w:t>
      </w:r>
    </w:p>
    <w:p w:rsidR="003B702B" w:rsidRPr="00057617" w:rsidRDefault="00B455D4">
      <w:pPr>
        <w:pStyle w:val="1"/>
        <w:numPr>
          <w:ilvl w:val="0"/>
          <w:numId w:val="5"/>
        </w:numPr>
        <w:shd w:val="clear" w:color="auto" w:fill="auto"/>
        <w:tabs>
          <w:tab w:val="left" w:pos="599"/>
        </w:tabs>
        <w:spacing w:before="0" w:after="240"/>
        <w:ind w:left="20" w:firstLine="440"/>
        <w:rPr>
          <w:sz w:val="24"/>
          <w:szCs w:val="24"/>
        </w:rPr>
      </w:pPr>
      <w:r w:rsidRPr="00057617">
        <w:rPr>
          <w:sz w:val="24"/>
          <w:szCs w:val="24"/>
        </w:rPr>
        <w:t>график работы пункта проката.</w:t>
      </w:r>
    </w:p>
    <w:p w:rsidR="003B702B" w:rsidRPr="004D246E" w:rsidRDefault="00B455D4">
      <w:pPr>
        <w:pStyle w:val="20"/>
        <w:shd w:val="clear" w:color="auto" w:fill="auto"/>
        <w:spacing w:line="274" w:lineRule="exact"/>
        <w:ind w:left="2580"/>
        <w:rPr>
          <w:sz w:val="24"/>
          <w:szCs w:val="24"/>
          <w:lang w:val="ru-RU"/>
        </w:rPr>
      </w:pPr>
      <w:bookmarkStart w:id="3" w:name="bookmark2"/>
      <w:r w:rsidRPr="00057617">
        <w:rPr>
          <w:sz w:val="24"/>
          <w:szCs w:val="24"/>
        </w:rPr>
        <w:t>5. Порядок и условия оказания услуг прокат</w:t>
      </w:r>
      <w:bookmarkEnd w:id="3"/>
      <w:r w:rsidR="004D246E">
        <w:rPr>
          <w:sz w:val="24"/>
          <w:szCs w:val="24"/>
          <w:lang w:val="ru-RU"/>
        </w:rPr>
        <w:t>а</w:t>
      </w:r>
    </w:p>
    <w:p w:rsidR="003B702B" w:rsidRPr="00057617" w:rsidRDefault="00B455D4">
      <w:pPr>
        <w:pStyle w:val="1"/>
        <w:numPr>
          <w:ilvl w:val="0"/>
          <w:numId w:val="6"/>
        </w:numPr>
        <w:shd w:val="clear" w:color="auto" w:fill="auto"/>
        <w:tabs>
          <w:tab w:val="left" w:pos="1014"/>
        </w:tabs>
        <w:spacing w:before="0"/>
        <w:ind w:left="20" w:right="20" w:firstLine="440"/>
        <w:rPr>
          <w:sz w:val="24"/>
          <w:szCs w:val="24"/>
        </w:rPr>
      </w:pPr>
      <w:r w:rsidRPr="00057617">
        <w:rPr>
          <w:sz w:val="24"/>
          <w:szCs w:val="24"/>
        </w:rPr>
        <w:t>Услуги проката технических средств реабилитации оказываются получателям социальных услуг бесплатно.</w:t>
      </w:r>
    </w:p>
    <w:p w:rsidR="003B702B" w:rsidRPr="00057617" w:rsidRDefault="00B455D4">
      <w:pPr>
        <w:pStyle w:val="1"/>
        <w:numPr>
          <w:ilvl w:val="0"/>
          <w:numId w:val="6"/>
        </w:numPr>
        <w:shd w:val="clear" w:color="auto" w:fill="auto"/>
        <w:tabs>
          <w:tab w:val="left" w:pos="951"/>
        </w:tabs>
        <w:spacing w:before="0"/>
        <w:ind w:left="20" w:right="20" w:firstLine="440"/>
        <w:rPr>
          <w:sz w:val="24"/>
          <w:szCs w:val="24"/>
        </w:rPr>
      </w:pPr>
      <w:r w:rsidRPr="00057617">
        <w:rPr>
          <w:sz w:val="24"/>
          <w:szCs w:val="24"/>
        </w:rPr>
        <w:t>Для получения услуг проката заявитель представляет в учреждение заявление о предоставлении оборудования в прокат (Прилождение 1)</w:t>
      </w:r>
    </w:p>
    <w:p w:rsidR="003B702B" w:rsidRPr="00057617" w:rsidRDefault="00B455D4">
      <w:pPr>
        <w:pStyle w:val="1"/>
        <w:numPr>
          <w:ilvl w:val="0"/>
          <w:numId w:val="6"/>
        </w:numPr>
        <w:shd w:val="clear" w:color="auto" w:fill="auto"/>
        <w:tabs>
          <w:tab w:val="left" w:pos="956"/>
        </w:tabs>
        <w:spacing w:before="0"/>
        <w:ind w:left="20" w:right="20" w:firstLine="440"/>
        <w:rPr>
          <w:sz w:val="24"/>
          <w:szCs w:val="24"/>
        </w:rPr>
      </w:pPr>
      <w:r w:rsidRPr="00057617">
        <w:rPr>
          <w:sz w:val="24"/>
          <w:szCs w:val="24"/>
        </w:rPr>
        <w:t xml:space="preserve">Услуги проката предоставляются на основании договора и акта приеме-передачи (Приложение 2,3), заключенного между директором учреждения и получателем социальных услуг (его законным представителем). Документы составляются в двух экземплярах. Один экземпляр выдаётся на руки заявителю. Второй с копиями документов, прилагавшихся к заявлению, хранится в учреждении. Срок действия договора определяется </w:t>
      </w:r>
      <w:r w:rsidR="00993EE9" w:rsidRPr="00057617">
        <w:rPr>
          <w:sz w:val="24"/>
          <w:szCs w:val="24"/>
        </w:rPr>
        <w:t>по соглашению сторон с учётом п</w:t>
      </w:r>
      <w:r w:rsidR="00993EE9" w:rsidRPr="00057617">
        <w:rPr>
          <w:sz w:val="24"/>
          <w:szCs w:val="24"/>
          <w:lang w:val="ru-RU"/>
        </w:rPr>
        <w:t>о</w:t>
      </w:r>
      <w:r w:rsidRPr="00057617">
        <w:rPr>
          <w:sz w:val="24"/>
          <w:szCs w:val="24"/>
        </w:rPr>
        <w:t>требности гражданина, и как правило, не превышает срока эксплуатации прокатного оборудования (если таковой установлен).</w:t>
      </w:r>
    </w:p>
    <w:p w:rsidR="003B702B" w:rsidRPr="00057617" w:rsidRDefault="00B455D4">
      <w:pPr>
        <w:pStyle w:val="1"/>
        <w:shd w:val="clear" w:color="auto" w:fill="auto"/>
        <w:spacing w:before="0"/>
        <w:ind w:left="20" w:right="40" w:firstLine="440"/>
        <w:rPr>
          <w:sz w:val="24"/>
          <w:szCs w:val="24"/>
        </w:rPr>
      </w:pPr>
      <w:r w:rsidRPr="00057617">
        <w:rPr>
          <w:sz w:val="24"/>
          <w:szCs w:val="24"/>
        </w:rPr>
        <w:t>По истечении срока, указанного в договоре прокатное оборудование подлежит возврату в учреждение или продлению договора.</w:t>
      </w:r>
    </w:p>
    <w:p w:rsidR="003B702B" w:rsidRPr="00057617" w:rsidRDefault="00B455D4">
      <w:pPr>
        <w:pStyle w:val="1"/>
        <w:numPr>
          <w:ilvl w:val="0"/>
          <w:numId w:val="6"/>
        </w:numPr>
        <w:shd w:val="clear" w:color="auto" w:fill="auto"/>
        <w:tabs>
          <w:tab w:val="left" w:pos="870"/>
        </w:tabs>
        <w:spacing w:before="0"/>
        <w:ind w:left="20" w:right="40" w:firstLine="440"/>
        <w:rPr>
          <w:sz w:val="24"/>
          <w:szCs w:val="24"/>
        </w:rPr>
      </w:pPr>
      <w:r w:rsidRPr="00057617">
        <w:rPr>
          <w:sz w:val="24"/>
          <w:szCs w:val="24"/>
        </w:rPr>
        <w:lastRenderedPageBreak/>
        <w:t>Предоставляя во временное пользование прокатное оборудование, ответственное лицо предупреждает заявителя о материальной ответственности за их порчу, утерю, просрочку возврата.</w:t>
      </w:r>
    </w:p>
    <w:p w:rsidR="003B702B" w:rsidRPr="00057617" w:rsidRDefault="00B455D4">
      <w:pPr>
        <w:pStyle w:val="1"/>
        <w:numPr>
          <w:ilvl w:val="0"/>
          <w:numId w:val="6"/>
        </w:numPr>
        <w:shd w:val="clear" w:color="auto" w:fill="auto"/>
        <w:tabs>
          <w:tab w:val="left" w:pos="894"/>
        </w:tabs>
        <w:spacing w:before="0"/>
        <w:ind w:left="20" w:right="40" w:firstLine="440"/>
        <w:rPr>
          <w:sz w:val="24"/>
          <w:szCs w:val="24"/>
        </w:rPr>
      </w:pPr>
      <w:r w:rsidRPr="00057617">
        <w:rPr>
          <w:sz w:val="24"/>
          <w:szCs w:val="24"/>
        </w:rPr>
        <w:t>Выдача прокатного оборудования заявителю регистрируется ответственным лицом в журнале выдачи реабилитационных средств.</w:t>
      </w:r>
    </w:p>
    <w:p w:rsidR="003B702B" w:rsidRPr="00057617" w:rsidRDefault="00B455D4">
      <w:pPr>
        <w:pStyle w:val="1"/>
        <w:numPr>
          <w:ilvl w:val="0"/>
          <w:numId w:val="6"/>
        </w:numPr>
        <w:shd w:val="clear" w:color="auto" w:fill="auto"/>
        <w:tabs>
          <w:tab w:val="left" w:pos="884"/>
        </w:tabs>
        <w:spacing w:before="0"/>
        <w:ind w:left="20" w:right="40" w:firstLine="440"/>
        <w:rPr>
          <w:sz w:val="24"/>
          <w:szCs w:val="24"/>
        </w:rPr>
      </w:pPr>
      <w:r w:rsidRPr="00057617">
        <w:rPr>
          <w:sz w:val="24"/>
          <w:szCs w:val="24"/>
        </w:rPr>
        <w:t>При временном отсутствии в пункте проката необходимого прокатного оборудования заявление регистрируется в журнале регистрации заявлений с установлением номера очереди.</w:t>
      </w:r>
    </w:p>
    <w:p w:rsidR="003B702B" w:rsidRPr="00057617" w:rsidRDefault="00B455D4">
      <w:pPr>
        <w:pStyle w:val="1"/>
        <w:numPr>
          <w:ilvl w:val="0"/>
          <w:numId w:val="6"/>
        </w:numPr>
        <w:shd w:val="clear" w:color="auto" w:fill="auto"/>
        <w:tabs>
          <w:tab w:val="left" w:pos="894"/>
        </w:tabs>
        <w:spacing w:before="0"/>
        <w:ind w:left="20" w:right="40" w:firstLine="440"/>
        <w:rPr>
          <w:sz w:val="24"/>
          <w:szCs w:val="24"/>
        </w:rPr>
        <w:sectPr w:rsidR="003B702B" w:rsidRPr="00057617">
          <w:headerReference w:type="default" r:id="rId9"/>
          <w:type w:val="continuous"/>
          <w:pgSz w:w="11905" w:h="16837"/>
          <w:pgMar w:top="1179" w:right="843" w:bottom="596" w:left="1126" w:header="0" w:footer="3" w:gutter="0"/>
          <w:cols w:space="720"/>
          <w:noEndnote/>
          <w:titlePg/>
          <w:docGrid w:linePitch="360"/>
        </w:sectPr>
      </w:pPr>
      <w:r w:rsidRPr="00057617">
        <w:rPr>
          <w:sz w:val="24"/>
          <w:szCs w:val="24"/>
        </w:rPr>
        <w:t>Все споры и разногласия между Получателем и Центром, если не будут разрешены путем переговоров, подлежат разрешению в установленном законодательством Российской Федерации порядке.</w:t>
      </w:r>
    </w:p>
    <w:p w:rsidR="00E93D23" w:rsidRPr="00057617" w:rsidRDefault="00E93D23">
      <w:pPr>
        <w:pStyle w:val="1"/>
        <w:shd w:val="clear" w:color="auto" w:fill="auto"/>
        <w:spacing w:before="0" w:after="519" w:line="278" w:lineRule="exact"/>
        <w:ind w:right="220"/>
        <w:rPr>
          <w:sz w:val="24"/>
          <w:szCs w:val="24"/>
          <w:lang w:val="ru-RU"/>
        </w:rPr>
      </w:pPr>
    </w:p>
    <w:p w:rsidR="00E93D23" w:rsidRPr="00057617" w:rsidRDefault="00E93D23">
      <w:pPr>
        <w:pStyle w:val="1"/>
        <w:shd w:val="clear" w:color="auto" w:fill="auto"/>
        <w:spacing w:before="0" w:after="519" w:line="278" w:lineRule="exact"/>
        <w:ind w:right="220"/>
        <w:rPr>
          <w:sz w:val="24"/>
          <w:szCs w:val="24"/>
          <w:lang w:val="ru-RU"/>
        </w:rPr>
      </w:pPr>
    </w:p>
    <w:p w:rsidR="00E93D23" w:rsidRPr="00057617" w:rsidRDefault="00E93D23">
      <w:pPr>
        <w:pStyle w:val="1"/>
        <w:shd w:val="clear" w:color="auto" w:fill="auto"/>
        <w:spacing w:before="0" w:after="519" w:line="278" w:lineRule="exact"/>
        <w:ind w:right="220"/>
        <w:rPr>
          <w:sz w:val="24"/>
          <w:szCs w:val="24"/>
          <w:lang w:val="ru-RU"/>
        </w:rPr>
      </w:pPr>
    </w:p>
    <w:p w:rsidR="00E93D23" w:rsidRPr="00057617" w:rsidRDefault="00E93D23">
      <w:pPr>
        <w:pStyle w:val="1"/>
        <w:shd w:val="clear" w:color="auto" w:fill="auto"/>
        <w:spacing w:before="0" w:after="519" w:line="278" w:lineRule="exact"/>
        <w:ind w:right="220"/>
        <w:rPr>
          <w:sz w:val="24"/>
          <w:szCs w:val="24"/>
          <w:lang w:val="ru-RU"/>
        </w:rPr>
      </w:pPr>
    </w:p>
    <w:p w:rsidR="00E93D23" w:rsidRPr="00057617" w:rsidRDefault="00E93D23">
      <w:pPr>
        <w:pStyle w:val="1"/>
        <w:shd w:val="clear" w:color="auto" w:fill="auto"/>
        <w:spacing w:before="0" w:after="519" w:line="278" w:lineRule="exact"/>
        <w:ind w:right="220"/>
        <w:rPr>
          <w:sz w:val="24"/>
          <w:szCs w:val="24"/>
          <w:lang w:val="ru-RU"/>
        </w:rPr>
      </w:pPr>
    </w:p>
    <w:p w:rsidR="00E93D23" w:rsidRPr="00057617" w:rsidRDefault="00E93D23">
      <w:pPr>
        <w:pStyle w:val="1"/>
        <w:shd w:val="clear" w:color="auto" w:fill="auto"/>
        <w:spacing w:before="0" w:after="519" w:line="278" w:lineRule="exact"/>
        <w:ind w:right="220"/>
        <w:rPr>
          <w:sz w:val="24"/>
          <w:szCs w:val="24"/>
          <w:lang w:val="ru-RU"/>
        </w:rPr>
      </w:pPr>
    </w:p>
    <w:p w:rsidR="00E93D23" w:rsidRPr="00057617" w:rsidRDefault="00E93D23">
      <w:pPr>
        <w:pStyle w:val="1"/>
        <w:shd w:val="clear" w:color="auto" w:fill="auto"/>
        <w:spacing w:before="0" w:after="519" w:line="278" w:lineRule="exact"/>
        <w:ind w:right="220"/>
        <w:rPr>
          <w:sz w:val="24"/>
          <w:szCs w:val="24"/>
          <w:lang w:val="ru-RU"/>
        </w:rPr>
      </w:pPr>
    </w:p>
    <w:p w:rsidR="00E93D23" w:rsidRPr="00057617" w:rsidRDefault="00E93D23">
      <w:pPr>
        <w:pStyle w:val="1"/>
        <w:shd w:val="clear" w:color="auto" w:fill="auto"/>
        <w:spacing w:before="0" w:after="519" w:line="278" w:lineRule="exact"/>
        <w:ind w:right="220"/>
        <w:rPr>
          <w:sz w:val="24"/>
          <w:szCs w:val="24"/>
          <w:lang w:val="ru-RU"/>
        </w:rPr>
      </w:pPr>
    </w:p>
    <w:p w:rsidR="00E93D23" w:rsidRPr="00057617" w:rsidRDefault="00E93D23">
      <w:pPr>
        <w:pStyle w:val="1"/>
        <w:shd w:val="clear" w:color="auto" w:fill="auto"/>
        <w:spacing w:before="0" w:after="519" w:line="278" w:lineRule="exact"/>
        <w:ind w:right="220"/>
        <w:rPr>
          <w:sz w:val="24"/>
          <w:szCs w:val="24"/>
          <w:lang w:val="ru-RU"/>
        </w:rPr>
      </w:pPr>
    </w:p>
    <w:p w:rsidR="00E93D23" w:rsidRPr="00057617" w:rsidRDefault="00E93D23">
      <w:pPr>
        <w:pStyle w:val="1"/>
        <w:shd w:val="clear" w:color="auto" w:fill="auto"/>
        <w:spacing w:before="0" w:after="519" w:line="278" w:lineRule="exact"/>
        <w:ind w:right="220"/>
        <w:rPr>
          <w:sz w:val="24"/>
          <w:szCs w:val="24"/>
          <w:lang w:val="ru-RU"/>
        </w:rPr>
      </w:pPr>
    </w:p>
    <w:p w:rsidR="00787234" w:rsidRPr="00057617" w:rsidRDefault="00B455D4" w:rsidP="00782044">
      <w:pPr>
        <w:pStyle w:val="1"/>
        <w:shd w:val="clear" w:color="auto" w:fill="auto"/>
        <w:spacing w:before="0" w:line="278" w:lineRule="exact"/>
        <w:ind w:right="220"/>
        <w:rPr>
          <w:sz w:val="24"/>
          <w:szCs w:val="24"/>
          <w:lang w:val="ru-RU"/>
        </w:rPr>
      </w:pPr>
      <w:r w:rsidRPr="00057617">
        <w:rPr>
          <w:sz w:val="24"/>
          <w:szCs w:val="24"/>
        </w:rPr>
        <w:lastRenderedPageBreak/>
        <w:t xml:space="preserve">Директору СОГБУ </w:t>
      </w:r>
      <w:r w:rsidR="00787234" w:rsidRPr="00057617">
        <w:rPr>
          <w:sz w:val="24"/>
          <w:szCs w:val="24"/>
          <w:lang w:val="ru-RU"/>
        </w:rPr>
        <w:t>СРЦН «Исток»</w:t>
      </w:r>
    </w:p>
    <w:p w:rsidR="003B702B" w:rsidRPr="00057617" w:rsidRDefault="00787234" w:rsidP="00782044">
      <w:pPr>
        <w:pStyle w:val="1"/>
        <w:shd w:val="clear" w:color="auto" w:fill="auto"/>
        <w:spacing w:before="0" w:line="278" w:lineRule="exact"/>
        <w:ind w:right="220"/>
        <w:rPr>
          <w:sz w:val="24"/>
          <w:szCs w:val="24"/>
        </w:rPr>
      </w:pPr>
      <w:r w:rsidRPr="00057617">
        <w:rPr>
          <w:sz w:val="24"/>
          <w:szCs w:val="24"/>
          <w:lang w:val="ru-RU"/>
        </w:rPr>
        <w:t>Степановой Елене Владимировне</w:t>
      </w:r>
    </w:p>
    <w:p w:rsidR="003B702B" w:rsidRPr="00057617" w:rsidRDefault="003B702B" w:rsidP="00782044">
      <w:pPr>
        <w:pStyle w:val="1"/>
        <w:shd w:val="clear" w:color="auto" w:fill="auto"/>
        <w:spacing w:before="0" w:line="230" w:lineRule="exact"/>
        <w:ind w:left="1440"/>
        <w:jc w:val="left"/>
        <w:rPr>
          <w:sz w:val="24"/>
          <w:szCs w:val="24"/>
          <w:lang w:val="ru-RU"/>
        </w:rPr>
      </w:pPr>
    </w:p>
    <w:p w:rsidR="00E93D23" w:rsidRPr="00057617" w:rsidRDefault="00E93D23" w:rsidP="00782044">
      <w:pPr>
        <w:pStyle w:val="1"/>
        <w:shd w:val="clear" w:color="auto" w:fill="auto"/>
        <w:spacing w:before="0" w:line="230" w:lineRule="exact"/>
        <w:ind w:left="1440"/>
        <w:jc w:val="left"/>
        <w:rPr>
          <w:sz w:val="24"/>
          <w:szCs w:val="24"/>
          <w:lang w:val="ru-RU"/>
        </w:rPr>
      </w:pPr>
    </w:p>
    <w:p w:rsidR="003B702B" w:rsidRPr="00057617" w:rsidRDefault="00B455D4" w:rsidP="00782044">
      <w:pPr>
        <w:pStyle w:val="20"/>
        <w:shd w:val="clear" w:color="auto" w:fill="auto"/>
        <w:spacing w:line="230" w:lineRule="exact"/>
        <w:jc w:val="both"/>
        <w:rPr>
          <w:sz w:val="24"/>
          <w:szCs w:val="24"/>
          <w:lang w:val="ru-RU"/>
        </w:rPr>
      </w:pPr>
      <w:r w:rsidRPr="00057617">
        <w:rPr>
          <w:sz w:val="24"/>
          <w:szCs w:val="24"/>
        </w:rPr>
        <w:t>проживающего (ей) по адресу</w:t>
      </w:r>
      <w:r w:rsidR="00787234" w:rsidRPr="00057617">
        <w:rPr>
          <w:sz w:val="24"/>
          <w:szCs w:val="24"/>
          <w:lang w:val="ru-RU"/>
        </w:rPr>
        <w:t>:</w:t>
      </w:r>
    </w:p>
    <w:p w:rsidR="003B702B" w:rsidRPr="00057617" w:rsidRDefault="003B702B" w:rsidP="00782044">
      <w:pPr>
        <w:pStyle w:val="20"/>
        <w:shd w:val="clear" w:color="auto" w:fill="auto"/>
        <w:spacing w:line="230" w:lineRule="exact"/>
        <w:jc w:val="both"/>
        <w:rPr>
          <w:sz w:val="24"/>
          <w:szCs w:val="24"/>
        </w:rPr>
        <w:sectPr w:rsidR="003B702B" w:rsidRPr="00057617">
          <w:headerReference w:type="default" r:id="rId10"/>
          <w:pgSz w:w="11905" w:h="16837"/>
          <w:pgMar w:top="2702" w:right="1601" w:bottom="6297" w:left="6084" w:header="0" w:footer="3" w:gutter="0"/>
          <w:cols w:space="720"/>
          <w:noEndnote/>
          <w:docGrid w:linePitch="360"/>
        </w:sectPr>
      </w:pPr>
    </w:p>
    <w:p w:rsidR="003B702B" w:rsidRPr="00057617" w:rsidRDefault="003B702B" w:rsidP="00782044">
      <w:pPr>
        <w:framePr w:w="11909" w:h="1522" w:hRule="exact" w:wrap="notBeside" w:vAnchor="text" w:hAnchor="text" w:xAlign="center" w:y="1" w:anchorLock="1"/>
      </w:pPr>
    </w:p>
    <w:p w:rsidR="003B702B" w:rsidRPr="00057617" w:rsidRDefault="00B455D4">
      <w:pPr>
        <w:sectPr w:rsidR="003B702B" w:rsidRPr="0005761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057617">
        <w:t xml:space="preserve"> </w:t>
      </w:r>
    </w:p>
    <w:p w:rsidR="003B702B" w:rsidRPr="00057617" w:rsidRDefault="00B455D4">
      <w:pPr>
        <w:pStyle w:val="20"/>
        <w:shd w:val="clear" w:color="auto" w:fill="auto"/>
        <w:spacing w:after="194" w:line="230" w:lineRule="exact"/>
        <w:ind w:left="2980"/>
        <w:rPr>
          <w:sz w:val="24"/>
          <w:szCs w:val="24"/>
        </w:rPr>
      </w:pPr>
      <w:r w:rsidRPr="00057617">
        <w:rPr>
          <w:sz w:val="24"/>
          <w:szCs w:val="24"/>
        </w:rPr>
        <w:lastRenderedPageBreak/>
        <w:t>заявление.</w:t>
      </w:r>
    </w:p>
    <w:p w:rsidR="003B702B" w:rsidRPr="00057617" w:rsidRDefault="00B455D4">
      <w:pPr>
        <w:pStyle w:val="20"/>
        <w:shd w:val="clear" w:color="auto" w:fill="auto"/>
        <w:spacing w:line="278" w:lineRule="exact"/>
        <w:ind w:left="120"/>
        <w:rPr>
          <w:sz w:val="24"/>
          <w:szCs w:val="24"/>
        </w:rPr>
      </w:pPr>
      <w:r w:rsidRPr="00057617">
        <w:rPr>
          <w:sz w:val="24"/>
          <w:szCs w:val="24"/>
        </w:rPr>
        <w:t>Прошу предоставить во временное пользование в период</w:t>
      </w:r>
    </w:p>
    <w:p w:rsidR="003B702B" w:rsidRPr="00057617" w:rsidRDefault="00B455D4">
      <w:pPr>
        <w:pStyle w:val="20"/>
        <w:shd w:val="clear" w:color="auto" w:fill="auto"/>
        <w:tabs>
          <w:tab w:val="left" w:leader="underscore" w:pos="936"/>
          <w:tab w:val="left" w:leader="underscore" w:pos="2736"/>
          <w:tab w:val="left" w:leader="underscore" w:pos="3336"/>
          <w:tab w:val="left" w:leader="underscore" w:pos="4541"/>
          <w:tab w:val="left" w:leader="underscore" w:pos="6341"/>
          <w:tab w:val="left" w:leader="underscore" w:pos="6941"/>
        </w:tabs>
        <w:spacing w:line="278" w:lineRule="exact"/>
        <w:ind w:left="120"/>
        <w:rPr>
          <w:sz w:val="24"/>
          <w:szCs w:val="24"/>
        </w:rPr>
      </w:pPr>
      <w:r w:rsidRPr="00057617">
        <w:rPr>
          <w:sz w:val="24"/>
          <w:szCs w:val="24"/>
        </w:rPr>
        <w:t>с «</w:t>
      </w:r>
      <w:r w:rsidRPr="00057617">
        <w:rPr>
          <w:sz w:val="24"/>
          <w:szCs w:val="24"/>
        </w:rPr>
        <w:tab/>
        <w:t>»</w:t>
      </w:r>
      <w:r w:rsidRPr="00057617">
        <w:rPr>
          <w:sz w:val="24"/>
          <w:szCs w:val="24"/>
        </w:rPr>
        <w:tab/>
        <w:t>20</w:t>
      </w:r>
      <w:r w:rsidRPr="00057617">
        <w:rPr>
          <w:sz w:val="24"/>
          <w:szCs w:val="24"/>
        </w:rPr>
        <w:tab/>
        <w:t>г по «</w:t>
      </w:r>
      <w:r w:rsidRPr="00057617">
        <w:rPr>
          <w:sz w:val="24"/>
          <w:szCs w:val="24"/>
        </w:rPr>
        <w:tab/>
        <w:t>»</w:t>
      </w:r>
      <w:r w:rsidRPr="00057617">
        <w:rPr>
          <w:sz w:val="24"/>
          <w:szCs w:val="24"/>
        </w:rPr>
        <w:tab/>
        <w:t>20</w:t>
      </w:r>
      <w:r w:rsidRPr="00057617">
        <w:rPr>
          <w:sz w:val="24"/>
          <w:szCs w:val="24"/>
        </w:rPr>
        <w:tab/>
        <w:t>г</w:t>
      </w:r>
    </w:p>
    <w:p w:rsidR="003B702B" w:rsidRPr="00057617" w:rsidRDefault="00B455D4">
      <w:pPr>
        <w:pStyle w:val="20"/>
        <w:framePr w:h="230" w:vSpace="714" w:wrap="around" w:vAnchor="text" w:hAnchor="margin" w:x="2721" w:y="2294"/>
        <w:shd w:val="clear" w:color="auto" w:fill="auto"/>
        <w:spacing w:line="230" w:lineRule="exact"/>
        <w:ind w:left="100"/>
        <w:rPr>
          <w:sz w:val="24"/>
          <w:szCs w:val="24"/>
        </w:rPr>
      </w:pPr>
      <w:r w:rsidRPr="00057617">
        <w:rPr>
          <w:sz w:val="24"/>
          <w:szCs w:val="24"/>
        </w:rPr>
        <w:t>/</w:t>
      </w:r>
    </w:p>
    <w:p w:rsidR="003B702B" w:rsidRPr="00057617" w:rsidRDefault="00B455D4">
      <w:pPr>
        <w:pStyle w:val="20"/>
        <w:shd w:val="clear" w:color="auto" w:fill="auto"/>
        <w:spacing w:after="244" w:line="278" w:lineRule="exact"/>
        <w:ind w:left="120"/>
        <w:rPr>
          <w:sz w:val="24"/>
          <w:szCs w:val="24"/>
        </w:rPr>
      </w:pPr>
      <w:r w:rsidRPr="00057617">
        <w:rPr>
          <w:sz w:val="24"/>
          <w:szCs w:val="24"/>
        </w:rPr>
        <w:t>оборудование в следующем объеме: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848"/>
        <w:gridCol w:w="1973"/>
      </w:tblGrid>
      <w:tr w:rsidR="003B702B" w:rsidRPr="00057617">
        <w:trPr>
          <w:trHeight w:val="4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B455D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057617">
              <w:rPr>
                <w:sz w:val="24"/>
                <w:szCs w:val="24"/>
              </w:rPr>
              <w:t>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B455D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24"/>
                <w:szCs w:val="24"/>
              </w:rPr>
            </w:pPr>
            <w:r w:rsidRPr="00057617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B455D4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057617">
              <w:rPr>
                <w:sz w:val="24"/>
                <w:szCs w:val="24"/>
              </w:rPr>
              <w:t>Кол-во</w:t>
            </w:r>
          </w:p>
        </w:tc>
      </w:tr>
      <w:tr w:rsidR="003B702B" w:rsidRPr="00057617">
        <w:trPr>
          <w:trHeight w:val="2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</w:tr>
      <w:tr w:rsidR="003B702B" w:rsidRPr="00057617">
        <w:trPr>
          <w:trHeight w:val="2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</w:tr>
      <w:tr w:rsidR="003B702B" w:rsidRPr="00057617">
        <w:trPr>
          <w:trHeight w:val="2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</w:tr>
    </w:tbl>
    <w:p w:rsidR="003B702B" w:rsidRPr="00057617" w:rsidRDefault="003B702B">
      <w:pPr>
        <w:pStyle w:val="20"/>
        <w:shd w:val="clear" w:color="auto" w:fill="auto"/>
        <w:spacing w:before="634" w:line="230" w:lineRule="exact"/>
        <w:rPr>
          <w:sz w:val="24"/>
          <w:szCs w:val="24"/>
        </w:rPr>
        <w:sectPr w:rsidR="003B702B" w:rsidRPr="00057617">
          <w:type w:val="continuous"/>
          <w:pgSz w:w="11905" w:h="16837"/>
          <w:pgMar w:top="2702" w:right="1798" w:bottom="6297" w:left="2542" w:header="0" w:footer="3" w:gutter="0"/>
          <w:cols w:space="720"/>
          <w:noEndnote/>
          <w:docGrid w:linePitch="360"/>
        </w:sectPr>
      </w:pPr>
    </w:p>
    <w:p w:rsidR="003B702B" w:rsidRPr="00057617" w:rsidRDefault="00B455D4">
      <w:pPr>
        <w:pStyle w:val="22"/>
        <w:keepNext/>
        <w:keepLines/>
        <w:shd w:val="clear" w:color="auto" w:fill="auto"/>
        <w:ind w:left="4440"/>
        <w:rPr>
          <w:sz w:val="24"/>
          <w:szCs w:val="24"/>
        </w:rPr>
      </w:pPr>
      <w:bookmarkStart w:id="4" w:name="bookmark3"/>
      <w:r w:rsidRPr="00057617">
        <w:rPr>
          <w:sz w:val="24"/>
          <w:szCs w:val="24"/>
        </w:rPr>
        <w:lastRenderedPageBreak/>
        <w:t>Договор</w:t>
      </w:r>
      <w:bookmarkEnd w:id="4"/>
    </w:p>
    <w:p w:rsidR="003B702B" w:rsidRPr="00057617" w:rsidRDefault="00B455D4">
      <w:pPr>
        <w:pStyle w:val="22"/>
        <w:keepNext/>
        <w:keepLines/>
        <w:shd w:val="clear" w:color="auto" w:fill="auto"/>
        <w:ind w:left="2040"/>
        <w:rPr>
          <w:sz w:val="24"/>
          <w:szCs w:val="24"/>
        </w:rPr>
      </w:pPr>
      <w:bookmarkStart w:id="5" w:name="bookmark4"/>
      <w:r w:rsidRPr="00057617">
        <w:rPr>
          <w:sz w:val="24"/>
          <w:szCs w:val="24"/>
        </w:rPr>
        <w:t>безвозмездного пользования объектом собственности</w:t>
      </w:r>
      <w:bookmarkEnd w:id="5"/>
    </w:p>
    <w:p w:rsidR="003B702B" w:rsidRPr="00057617" w:rsidRDefault="00B455D4">
      <w:pPr>
        <w:pStyle w:val="1"/>
        <w:shd w:val="clear" w:color="auto" w:fill="auto"/>
        <w:tabs>
          <w:tab w:val="left" w:pos="7474"/>
          <w:tab w:val="left" w:leader="underscore" w:pos="7839"/>
          <w:tab w:val="left" w:leader="underscore" w:pos="8866"/>
        </w:tabs>
        <w:spacing w:before="0" w:after="24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г. Смоленск</w:t>
      </w:r>
      <w:r w:rsidRPr="00057617">
        <w:rPr>
          <w:sz w:val="24"/>
          <w:szCs w:val="24"/>
        </w:rPr>
        <w:tab/>
        <w:t>«</w:t>
      </w:r>
      <w:r w:rsidRPr="00057617">
        <w:rPr>
          <w:sz w:val="24"/>
          <w:szCs w:val="24"/>
        </w:rPr>
        <w:tab/>
        <w:t>»</w:t>
      </w:r>
      <w:r w:rsidRPr="00057617">
        <w:rPr>
          <w:sz w:val="24"/>
          <w:szCs w:val="24"/>
        </w:rPr>
        <w:tab/>
        <w:t>202</w:t>
      </w:r>
      <w:r w:rsidR="00E93D23" w:rsidRPr="00057617">
        <w:rPr>
          <w:sz w:val="24"/>
          <w:szCs w:val="24"/>
          <w:lang w:val="ru-RU"/>
        </w:rPr>
        <w:t>3</w:t>
      </w:r>
      <w:r w:rsidRPr="00057617">
        <w:rPr>
          <w:sz w:val="24"/>
          <w:szCs w:val="24"/>
        </w:rPr>
        <w:t xml:space="preserve"> г.</w:t>
      </w:r>
    </w:p>
    <w:p w:rsidR="003B702B" w:rsidRPr="00057617" w:rsidRDefault="00B455D4">
      <w:pPr>
        <w:pStyle w:val="1"/>
        <w:shd w:val="clear" w:color="auto" w:fill="auto"/>
        <w:spacing w:before="0" w:after="240"/>
        <w:ind w:left="20" w:right="20" w:firstLine="720"/>
        <w:rPr>
          <w:sz w:val="24"/>
          <w:szCs w:val="24"/>
        </w:rPr>
      </w:pPr>
      <w:r w:rsidRPr="00057617">
        <w:rPr>
          <w:sz w:val="24"/>
          <w:szCs w:val="24"/>
        </w:rPr>
        <w:t>Смоленское областное государственное бюджетное учреждение «</w:t>
      </w:r>
      <w:r w:rsidR="00787234" w:rsidRPr="00057617">
        <w:rPr>
          <w:sz w:val="24"/>
          <w:szCs w:val="24"/>
          <w:lang w:val="ru-RU"/>
        </w:rPr>
        <w:t>Демидовский социально-реабилитационный центр для несовершеннолетних «Исток»</w:t>
      </w:r>
      <w:r w:rsidRPr="00057617">
        <w:rPr>
          <w:sz w:val="24"/>
          <w:szCs w:val="24"/>
        </w:rPr>
        <w:t xml:space="preserve"> (далее - Центр «</w:t>
      </w:r>
      <w:r w:rsidR="00787234" w:rsidRPr="00057617">
        <w:rPr>
          <w:sz w:val="24"/>
          <w:szCs w:val="24"/>
          <w:lang w:val="ru-RU"/>
        </w:rPr>
        <w:t>Исток</w:t>
      </w:r>
      <w:r w:rsidRPr="00057617">
        <w:rPr>
          <w:sz w:val="24"/>
          <w:szCs w:val="24"/>
        </w:rPr>
        <w:t xml:space="preserve">»), именуемое в дальнейшем «Ссудодатель», в лице директора </w:t>
      </w:r>
      <w:r w:rsidR="00787234" w:rsidRPr="00057617">
        <w:rPr>
          <w:sz w:val="24"/>
          <w:szCs w:val="24"/>
          <w:lang w:val="ru-RU"/>
        </w:rPr>
        <w:t>Степановой Елены Владимировны</w:t>
      </w:r>
      <w:r w:rsidRPr="00057617">
        <w:rPr>
          <w:sz w:val="24"/>
          <w:szCs w:val="24"/>
        </w:rPr>
        <w:t>, действующего на основании Устава, с одной стороны, и</w:t>
      </w:r>
    </w:p>
    <w:p w:rsidR="003B702B" w:rsidRPr="00057617" w:rsidRDefault="00B455D4">
      <w:pPr>
        <w:pStyle w:val="1"/>
        <w:shd w:val="clear" w:color="auto" w:fill="auto"/>
        <w:spacing w:before="0" w:after="275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именуемый(ая) в дальнейшем «Ссудополучатель», с другой стороны, далее именуемые «Стороны», заключили настоящий договор безвозмездного пользования объектами собственности (далее также - договор) о нижеследующем:</w:t>
      </w:r>
    </w:p>
    <w:p w:rsidR="003B702B" w:rsidRPr="00057617" w:rsidRDefault="00B455D4">
      <w:pPr>
        <w:pStyle w:val="22"/>
        <w:keepNext/>
        <w:keepLines/>
        <w:shd w:val="clear" w:color="auto" w:fill="auto"/>
        <w:spacing w:line="230" w:lineRule="exact"/>
        <w:ind w:left="4120"/>
        <w:rPr>
          <w:sz w:val="24"/>
          <w:szCs w:val="24"/>
        </w:rPr>
      </w:pPr>
      <w:bookmarkStart w:id="6" w:name="bookmark5"/>
      <w:r w:rsidRPr="00057617">
        <w:rPr>
          <w:sz w:val="24"/>
          <w:szCs w:val="24"/>
        </w:rPr>
        <w:t>1. Предмет договора</w:t>
      </w:r>
      <w:bookmarkEnd w:id="6"/>
    </w:p>
    <w:p w:rsidR="003B702B" w:rsidRPr="00057617" w:rsidRDefault="00B455D4">
      <w:pPr>
        <w:pStyle w:val="1"/>
        <w:shd w:val="clear" w:color="auto" w:fill="auto"/>
        <w:spacing w:before="0" w:after="194" w:line="230" w:lineRule="exact"/>
        <w:ind w:left="20" w:firstLine="720"/>
        <w:rPr>
          <w:sz w:val="24"/>
          <w:szCs w:val="24"/>
        </w:rPr>
      </w:pPr>
      <w:r w:rsidRPr="00057617">
        <w:rPr>
          <w:sz w:val="24"/>
          <w:szCs w:val="24"/>
        </w:rPr>
        <w:t>1.1. По настоящему договору Ссудодатель обязуется передать в</w:t>
      </w:r>
      <w:r w:rsidRPr="00057617">
        <w:rPr>
          <w:rStyle w:val="a7"/>
          <w:sz w:val="24"/>
          <w:szCs w:val="24"/>
        </w:rPr>
        <w:t xml:space="preserve"> безвозмездное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0"/>
        <w:gridCol w:w="1133"/>
        <w:gridCol w:w="1430"/>
      </w:tblGrid>
      <w:tr w:rsidR="003B702B" w:rsidRPr="00057617" w:rsidTr="00890C8F">
        <w:trPr>
          <w:trHeight w:val="480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B455D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  <w:rPr>
                <w:sz w:val="24"/>
                <w:szCs w:val="24"/>
              </w:rPr>
            </w:pPr>
            <w:r w:rsidRPr="00057617">
              <w:rPr>
                <w:sz w:val="24"/>
                <w:szCs w:val="24"/>
              </w:rPr>
              <w:t>Наименование объектов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B455D4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right="320"/>
              <w:jc w:val="right"/>
              <w:rPr>
                <w:sz w:val="24"/>
                <w:szCs w:val="24"/>
              </w:rPr>
            </w:pPr>
            <w:r w:rsidRPr="00057617">
              <w:rPr>
                <w:sz w:val="24"/>
                <w:szCs w:val="24"/>
              </w:rPr>
              <w:t>Кол-во (шт.)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B455D4">
            <w:pPr>
              <w:pStyle w:val="30"/>
              <w:framePr w:wrap="notBeside" w:vAnchor="text" w:hAnchor="text" w:xAlign="center" w:y="1"/>
              <w:shd w:val="clear" w:color="auto" w:fill="auto"/>
              <w:spacing w:line="250" w:lineRule="exact"/>
              <w:ind w:right="380"/>
              <w:jc w:val="right"/>
              <w:rPr>
                <w:sz w:val="24"/>
                <w:szCs w:val="24"/>
              </w:rPr>
            </w:pPr>
            <w:r w:rsidRPr="00057617">
              <w:rPr>
                <w:sz w:val="24"/>
                <w:szCs w:val="24"/>
              </w:rPr>
              <w:t>Стоимость Сруб.)</w:t>
            </w:r>
          </w:p>
        </w:tc>
      </w:tr>
      <w:tr w:rsidR="003B702B" w:rsidRPr="00057617" w:rsidTr="00890C8F">
        <w:trPr>
          <w:trHeight w:val="240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</w:tr>
      <w:tr w:rsidR="003B702B" w:rsidRPr="00057617" w:rsidTr="00890C8F">
        <w:trPr>
          <w:trHeight w:val="250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</w:tr>
    </w:tbl>
    <w:p w:rsidR="003B702B" w:rsidRPr="00057617" w:rsidRDefault="003B702B"/>
    <w:p w:rsidR="003B702B" w:rsidRPr="00057617" w:rsidRDefault="00B455D4">
      <w:pPr>
        <w:pStyle w:val="1"/>
        <w:shd w:val="clear" w:color="auto" w:fill="auto"/>
        <w:tabs>
          <w:tab w:val="left" w:leader="underscore" w:pos="5521"/>
        </w:tabs>
        <w:spacing w:before="0"/>
        <w:ind w:left="20" w:firstLine="720"/>
        <w:rPr>
          <w:sz w:val="24"/>
          <w:szCs w:val="24"/>
        </w:rPr>
      </w:pPr>
      <w:r w:rsidRPr="00057617">
        <w:rPr>
          <w:sz w:val="24"/>
          <w:szCs w:val="24"/>
        </w:rPr>
        <w:t>Договор заключен на срок до</w:t>
      </w:r>
      <w:r w:rsidRPr="00057617">
        <w:rPr>
          <w:sz w:val="24"/>
          <w:szCs w:val="24"/>
        </w:rPr>
        <w:tab/>
        <w:t>.</w:t>
      </w:r>
    </w:p>
    <w:p w:rsidR="003B702B" w:rsidRPr="00057617" w:rsidRDefault="00B455D4">
      <w:pPr>
        <w:pStyle w:val="1"/>
        <w:numPr>
          <w:ilvl w:val="0"/>
          <w:numId w:val="7"/>
        </w:numPr>
        <w:shd w:val="clear" w:color="auto" w:fill="auto"/>
        <w:tabs>
          <w:tab w:val="left" w:pos="1153"/>
        </w:tabs>
        <w:spacing w:before="0"/>
        <w:ind w:left="20" w:right="20" w:firstLine="720"/>
        <w:rPr>
          <w:sz w:val="24"/>
          <w:szCs w:val="24"/>
        </w:rPr>
      </w:pPr>
      <w:r w:rsidRPr="00057617">
        <w:rPr>
          <w:sz w:val="24"/>
          <w:szCs w:val="24"/>
        </w:rPr>
        <w:t>Ссудодатель гарантирует, что передаваемый объект не является предметом залога, в споре и под арестом не состоит.</w:t>
      </w:r>
    </w:p>
    <w:p w:rsidR="003B702B" w:rsidRPr="00057617" w:rsidRDefault="00B455D4">
      <w:pPr>
        <w:pStyle w:val="1"/>
        <w:numPr>
          <w:ilvl w:val="0"/>
          <w:numId w:val="7"/>
        </w:numPr>
        <w:shd w:val="clear" w:color="auto" w:fill="auto"/>
        <w:tabs>
          <w:tab w:val="left" w:pos="1239"/>
        </w:tabs>
        <w:spacing w:before="0"/>
        <w:ind w:left="20" w:firstLine="720"/>
        <w:rPr>
          <w:sz w:val="24"/>
          <w:szCs w:val="24"/>
        </w:rPr>
      </w:pPr>
      <w:r w:rsidRPr="00057617">
        <w:rPr>
          <w:sz w:val="24"/>
          <w:szCs w:val="24"/>
        </w:rPr>
        <w:t>Объекты передаются Ссудополучателю для использования в интересах детей</w:t>
      </w:r>
    </w:p>
    <w:p w:rsidR="003B702B" w:rsidRPr="00057617" w:rsidRDefault="00B455D4">
      <w:pPr>
        <w:pStyle w:val="1"/>
        <w:shd w:val="clear" w:color="auto" w:fill="auto"/>
        <w:tabs>
          <w:tab w:val="left" w:leader="underscore" w:pos="9524"/>
        </w:tabs>
        <w:spacing w:before="0" w:line="230" w:lineRule="exact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(</w:t>
      </w:r>
      <w:r w:rsidRPr="00057617">
        <w:rPr>
          <w:sz w:val="24"/>
          <w:szCs w:val="24"/>
        </w:rPr>
        <w:tab/>
        <w:t>)</w:t>
      </w:r>
    </w:p>
    <w:p w:rsidR="003B702B" w:rsidRPr="00057617" w:rsidRDefault="00B455D4">
      <w:pPr>
        <w:pStyle w:val="30"/>
        <w:shd w:val="clear" w:color="auto" w:fill="auto"/>
        <w:spacing w:line="200" w:lineRule="exact"/>
        <w:ind w:left="4120"/>
        <w:rPr>
          <w:sz w:val="24"/>
          <w:szCs w:val="24"/>
        </w:rPr>
      </w:pPr>
      <w:r w:rsidRPr="00057617">
        <w:rPr>
          <w:sz w:val="24"/>
          <w:szCs w:val="24"/>
        </w:rPr>
        <w:t>(фамилие, имя, год рождения).</w:t>
      </w:r>
    </w:p>
    <w:p w:rsidR="003B702B" w:rsidRPr="00057617" w:rsidRDefault="00B455D4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58" w:line="230" w:lineRule="exact"/>
        <w:ind w:left="20" w:firstLine="720"/>
        <w:rPr>
          <w:sz w:val="24"/>
          <w:szCs w:val="24"/>
        </w:rPr>
      </w:pPr>
      <w:r w:rsidRPr="00057617">
        <w:rPr>
          <w:sz w:val="24"/>
          <w:szCs w:val="24"/>
        </w:rPr>
        <w:t>Передача объекта оформляется актом приема-передачи.</w:t>
      </w:r>
    </w:p>
    <w:p w:rsidR="003B702B" w:rsidRPr="00057617" w:rsidRDefault="00B455D4">
      <w:pPr>
        <w:pStyle w:val="22"/>
        <w:keepNext/>
        <w:keepLines/>
        <w:shd w:val="clear" w:color="auto" w:fill="auto"/>
        <w:ind w:left="3120"/>
        <w:rPr>
          <w:sz w:val="24"/>
          <w:szCs w:val="24"/>
        </w:rPr>
      </w:pPr>
      <w:bookmarkStart w:id="7" w:name="bookmark6"/>
      <w:r w:rsidRPr="00057617">
        <w:rPr>
          <w:sz w:val="24"/>
          <w:szCs w:val="24"/>
        </w:rPr>
        <w:t>2. ПРАВА И ОБЯЗАННОСТИ СТОРОН</w:t>
      </w:r>
      <w:bookmarkEnd w:id="7"/>
    </w:p>
    <w:p w:rsidR="003B702B" w:rsidRPr="00057617" w:rsidRDefault="00B455D4">
      <w:pPr>
        <w:pStyle w:val="1"/>
        <w:numPr>
          <w:ilvl w:val="0"/>
          <w:numId w:val="8"/>
        </w:numPr>
        <w:shd w:val="clear" w:color="auto" w:fill="auto"/>
        <w:tabs>
          <w:tab w:val="left" w:pos="1167"/>
        </w:tabs>
        <w:spacing w:before="0"/>
        <w:ind w:left="20" w:firstLine="720"/>
        <w:rPr>
          <w:sz w:val="24"/>
          <w:szCs w:val="24"/>
        </w:rPr>
      </w:pPr>
      <w:r w:rsidRPr="00057617">
        <w:rPr>
          <w:sz w:val="24"/>
          <w:szCs w:val="24"/>
        </w:rPr>
        <w:t>Ссудодатель обязуется: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870"/>
        </w:tabs>
        <w:spacing w:before="0"/>
        <w:ind w:left="20" w:right="20" w:firstLine="720"/>
        <w:rPr>
          <w:sz w:val="24"/>
          <w:szCs w:val="24"/>
        </w:rPr>
      </w:pPr>
      <w:r w:rsidRPr="00057617">
        <w:rPr>
          <w:sz w:val="24"/>
          <w:szCs w:val="24"/>
        </w:rPr>
        <w:t>предоставить объекты в состоянии, соответствующем условиям настоящего договора и его назначению;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before="0"/>
        <w:ind w:left="20" w:right="20" w:firstLine="720"/>
        <w:rPr>
          <w:sz w:val="24"/>
          <w:szCs w:val="24"/>
        </w:rPr>
      </w:pPr>
      <w:r w:rsidRPr="00057617">
        <w:rPr>
          <w:sz w:val="24"/>
          <w:szCs w:val="24"/>
        </w:rPr>
        <w:t>предоставить объекты со всеми его принадлежностями и относящимися к нему документами.</w:t>
      </w:r>
    </w:p>
    <w:p w:rsidR="003B702B" w:rsidRPr="00057617" w:rsidRDefault="00B455D4">
      <w:pPr>
        <w:pStyle w:val="1"/>
        <w:numPr>
          <w:ilvl w:val="0"/>
          <w:numId w:val="8"/>
        </w:numPr>
        <w:shd w:val="clear" w:color="auto" w:fill="auto"/>
        <w:tabs>
          <w:tab w:val="left" w:pos="1167"/>
        </w:tabs>
        <w:spacing w:before="0"/>
        <w:ind w:left="20" w:firstLine="720"/>
        <w:rPr>
          <w:sz w:val="24"/>
          <w:szCs w:val="24"/>
        </w:rPr>
      </w:pPr>
      <w:r w:rsidRPr="00057617">
        <w:rPr>
          <w:sz w:val="24"/>
          <w:szCs w:val="24"/>
        </w:rPr>
        <w:t>Ссудополучатель обязуется: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970"/>
        </w:tabs>
        <w:spacing w:before="0"/>
        <w:ind w:left="20" w:right="20" w:firstLine="720"/>
        <w:rPr>
          <w:sz w:val="24"/>
          <w:szCs w:val="24"/>
        </w:rPr>
      </w:pPr>
      <w:r w:rsidRPr="00057617">
        <w:rPr>
          <w:sz w:val="24"/>
          <w:szCs w:val="24"/>
        </w:rPr>
        <w:t>поддерживать объекты, полученные в безвозмездное пользование, в исправном состоянии, включая осуществление текущего ремонта;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1028"/>
        </w:tabs>
        <w:spacing w:before="0"/>
        <w:ind w:left="20" w:right="20" w:firstLine="720"/>
        <w:rPr>
          <w:sz w:val="24"/>
          <w:szCs w:val="24"/>
        </w:rPr>
      </w:pPr>
      <w:r w:rsidRPr="00057617">
        <w:rPr>
          <w:sz w:val="24"/>
          <w:szCs w:val="24"/>
        </w:rPr>
        <w:t>нести все расходы по содержанию объектов, возникающие в связи с его эксплуатацией;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240"/>
        <w:ind w:left="20" w:right="20" w:firstLine="720"/>
        <w:rPr>
          <w:sz w:val="24"/>
          <w:szCs w:val="24"/>
        </w:rPr>
      </w:pPr>
      <w:r w:rsidRPr="00057617">
        <w:rPr>
          <w:sz w:val="24"/>
          <w:szCs w:val="24"/>
        </w:rPr>
        <w:t>вернуть объекты в том состоянии, в каком он их получил с учетом нормального из носа со всеми полученными к ним принадлежностями и документами.</w:t>
      </w:r>
    </w:p>
    <w:p w:rsidR="003B702B" w:rsidRPr="00057617" w:rsidRDefault="00B455D4">
      <w:pPr>
        <w:pStyle w:val="22"/>
        <w:keepNext/>
        <w:keepLines/>
        <w:shd w:val="clear" w:color="auto" w:fill="auto"/>
        <w:ind w:left="3380"/>
        <w:rPr>
          <w:sz w:val="24"/>
          <w:szCs w:val="24"/>
        </w:rPr>
      </w:pPr>
      <w:bookmarkStart w:id="8" w:name="bookmark7"/>
      <w:r w:rsidRPr="00057617">
        <w:rPr>
          <w:sz w:val="24"/>
          <w:szCs w:val="24"/>
        </w:rPr>
        <w:t>3. ОТВЕТСТВЕННОСТЬ СТОРОН</w:t>
      </w:r>
      <w:bookmarkEnd w:id="8"/>
    </w:p>
    <w:p w:rsidR="003B702B" w:rsidRPr="00057617" w:rsidRDefault="00B455D4">
      <w:pPr>
        <w:pStyle w:val="1"/>
        <w:shd w:val="clear" w:color="auto" w:fill="auto"/>
        <w:spacing w:before="0" w:after="240"/>
        <w:ind w:left="20" w:right="20" w:firstLine="720"/>
        <w:rPr>
          <w:sz w:val="24"/>
          <w:szCs w:val="24"/>
        </w:rPr>
      </w:pPr>
      <w:r w:rsidRPr="00057617">
        <w:rPr>
          <w:sz w:val="24"/>
          <w:szCs w:val="24"/>
        </w:rPr>
        <w:t>Сторона договора, имущественные интересы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 в соответствии с нормами действующего законодательства РФ.</w:t>
      </w:r>
    </w:p>
    <w:p w:rsidR="003B702B" w:rsidRPr="00057617" w:rsidRDefault="00B455D4">
      <w:pPr>
        <w:pStyle w:val="22"/>
        <w:keepNext/>
        <w:keepLines/>
        <w:shd w:val="clear" w:color="auto" w:fill="auto"/>
        <w:ind w:left="1240"/>
        <w:rPr>
          <w:sz w:val="24"/>
          <w:szCs w:val="24"/>
        </w:rPr>
      </w:pPr>
      <w:bookmarkStart w:id="9" w:name="bookmark8"/>
      <w:r w:rsidRPr="00057617">
        <w:rPr>
          <w:sz w:val="24"/>
          <w:szCs w:val="24"/>
        </w:rPr>
        <w:t>4. РИСК СЛУЧАЙНОЙ ГИБЕЛИ ИЛИ СЛУЧАЙНОГО ПОВРЕЖДЕНИЯ</w:t>
      </w:r>
      <w:bookmarkEnd w:id="9"/>
    </w:p>
    <w:p w:rsidR="003B702B" w:rsidRPr="00057617" w:rsidRDefault="00B455D4">
      <w:pPr>
        <w:pStyle w:val="22"/>
        <w:keepNext/>
        <w:keepLines/>
        <w:shd w:val="clear" w:color="auto" w:fill="auto"/>
        <w:ind w:left="4440"/>
        <w:rPr>
          <w:sz w:val="24"/>
          <w:szCs w:val="24"/>
        </w:rPr>
      </w:pPr>
      <w:bookmarkStart w:id="10" w:name="bookmark9"/>
      <w:r w:rsidRPr="00057617">
        <w:rPr>
          <w:sz w:val="24"/>
          <w:szCs w:val="24"/>
        </w:rPr>
        <w:t>ОБЪЕКТА</w:t>
      </w:r>
      <w:bookmarkEnd w:id="10"/>
    </w:p>
    <w:p w:rsidR="003B702B" w:rsidRPr="00057617" w:rsidRDefault="00B455D4">
      <w:pPr>
        <w:pStyle w:val="1"/>
        <w:shd w:val="clear" w:color="auto" w:fill="auto"/>
        <w:spacing w:before="0"/>
        <w:ind w:left="20" w:right="20" w:firstLine="720"/>
        <w:rPr>
          <w:sz w:val="24"/>
          <w:szCs w:val="24"/>
        </w:rPr>
        <w:sectPr w:rsidR="003B702B" w:rsidRPr="00057617">
          <w:pgSz w:w="11905" w:h="16837"/>
          <w:pgMar w:top="1320" w:right="850" w:bottom="648" w:left="1124" w:header="0" w:footer="3" w:gutter="0"/>
          <w:cols w:space="720"/>
          <w:noEndnote/>
          <w:docGrid w:linePitch="360"/>
        </w:sectPr>
      </w:pPr>
      <w:r w:rsidRPr="00057617">
        <w:rPr>
          <w:sz w:val="24"/>
          <w:szCs w:val="24"/>
        </w:rPr>
        <w:t>Ссудополучатель несет риск случайной гибели или случайного повреждения объектов, если объекты утрачены или были испорчены в связи с тем, что он использовал их не в соответствии с настоящим договором или не по назначению, или передал его третьему лицу.</w:t>
      </w:r>
      <w:r w:rsidRPr="00057617">
        <w:rPr>
          <w:sz w:val="24"/>
          <w:szCs w:val="24"/>
        </w:rPr>
        <w:br w:type="page"/>
      </w:r>
    </w:p>
    <w:p w:rsidR="003B702B" w:rsidRPr="00057617" w:rsidRDefault="00B455D4">
      <w:pPr>
        <w:pStyle w:val="1"/>
        <w:shd w:val="clear" w:color="auto" w:fill="auto"/>
        <w:spacing w:before="0" w:after="24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lastRenderedPageBreak/>
        <w:t>Ссудополучатель несет также риск случайной утраты или случайного повреждения имущества, если с учетом фактических обстоятельств мог предотвратить его утрату или порчу, пожертвовав своим имуществом, но предпочел сохранить свое имущество.</w:t>
      </w:r>
    </w:p>
    <w:p w:rsidR="003B702B" w:rsidRPr="00057617" w:rsidRDefault="00B455D4">
      <w:pPr>
        <w:pStyle w:val="22"/>
        <w:keepNext/>
        <w:keepLines/>
        <w:shd w:val="clear" w:color="auto" w:fill="auto"/>
        <w:ind w:left="1700"/>
        <w:rPr>
          <w:sz w:val="24"/>
          <w:szCs w:val="24"/>
        </w:rPr>
      </w:pPr>
      <w:bookmarkStart w:id="11" w:name="bookmark10"/>
      <w:r w:rsidRPr="00057617">
        <w:rPr>
          <w:sz w:val="24"/>
          <w:szCs w:val="24"/>
        </w:rPr>
        <w:t>5. ОТКАЗ ОТ НАСТОЯЩЕГО ДОГОВОРА И ЕГО ДОСРОЧНОЕ</w:t>
      </w:r>
      <w:bookmarkEnd w:id="11"/>
    </w:p>
    <w:p w:rsidR="003B702B" w:rsidRPr="00057617" w:rsidRDefault="00B455D4">
      <w:pPr>
        <w:pStyle w:val="22"/>
        <w:keepNext/>
        <w:keepLines/>
        <w:shd w:val="clear" w:color="auto" w:fill="auto"/>
        <w:ind w:left="4000"/>
        <w:rPr>
          <w:sz w:val="24"/>
          <w:szCs w:val="24"/>
        </w:rPr>
      </w:pPr>
      <w:bookmarkStart w:id="12" w:name="bookmark11"/>
      <w:r w:rsidRPr="00057617">
        <w:rPr>
          <w:sz w:val="24"/>
          <w:szCs w:val="24"/>
        </w:rPr>
        <w:t>РАСТОРЖЕНИЕ</w:t>
      </w:r>
      <w:bookmarkEnd w:id="12"/>
    </w:p>
    <w:p w:rsidR="003B702B" w:rsidRPr="00057617" w:rsidRDefault="00B455D4">
      <w:pPr>
        <w:pStyle w:val="1"/>
        <w:numPr>
          <w:ilvl w:val="0"/>
          <w:numId w:val="10"/>
        </w:numPr>
        <w:shd w:val="clear" w:color="auto" w:fill="auto"/>
        <w:tabs>
          <w:tab w:val="left" w:pos="1191"/>
        </w:tabs>
        <w:spacing w:before="0"/>
        <w:ind w:left="20" w:right="20" w:firstLine="680"/>
        <w:rPr>
          <w:sz w:val="24"/>
          <w:szCs w:val="24"/>
        </w:rPr>
      </w:pPr>
      <w:r w:rsidRPr="00057617">
        <w:rPr>
          <w:sz w:val="24"/>
          <w:szCs w:val="24"/>
        </w:rPr>
        <w:t>Ссудополучатель вправе во всякое время отказаться от договора, известив об это Ссудополучателя за 1(один) месяц, а Ссудополучатель вправе во всякое время отказаться от договора, известив об этом Ссудодателя за 3 (три) месяца.</w:t>
      </w:r>
    </w:p>
    <w:p w:rsidR="003B702B" w:rsidRPr="00057617" w:rsidRDefault="00B455D4">
      <w:pPr>
        <w:pStyle w:val="1"/>
        <w:numPr>
          <w:ilvl w:val="0"/>
          <w:numId w:val="10"/>
        </w:numPr>
        <w:shd w:val="clear" w:color="auto" w:fill="auto"/>
        <w:tabs>
          <w:tab w:val="left" w:pos="1196"/>
        </w:tabs>
        <w:spacing w:before="0"/>
        <w:ind w:left="20" w:right="20" w:firstLine="680"/>
        <w:rPr>
          <w:sz w:val="24"/>
          <w:szCs w:val="24"/>
        </w:rPr>
      </w:pPr>
      <w:r w:rsidRPr="00057617">
        <w:rPr>
          <w:sz w:val="24"/>
          <w:szCs w:val="24"/>
        </w:rPr>
        <w:t>Ссудодатель вправе потребовать досрочного расторжения настоящего договора в случаях, когда Ссудополучатель: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839"/>
        </w:tabs>
        <w:spacing w:before="0"/>
        <w:ind w:left="20" w:firstLine="680"/>
        <w:rPr>
          <w:sz w:val="24"/>
          <w:szCs w:val="24"/>
        </w:rPr>
      </w:pPr>
      <w:r w:rsidRPr="00057617">
        <w:rPr>
          <w:sz w:val="24"/>
          <w:szCs w:val="24"/>
        </w:rPr>
        <w:t>использует объекты не в соответствии с договором или назначением объектов;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898"/>
        </w:tabs>
        <w:spacing w:before="0"/>
        <w:ind w:left="20" w:right="20" w:firstLine="680"/>
        <w:rPr>
          <w:sz w:val="24"/>
          <w:szCs w:val="24"/>
        </w:rPr>
      </w:pPr>
      <w:r w:rsidRPr="00057617">
        <w:rPr>
          <w:sz w:val="24"/>
          <w:szCs w:val="24"/>
        </w:rPr>
        <w:t>не выполняет обязанностей по поддержанию имущества в исправном состоянии или их содержанию;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839"/>
        </w:tabs>
        <w:spacing w:before="0"/>
        <w:ind w:left="20" w:firstLine="680"/>
        <w:rPr>
          <w:sz w:val="24"/>
          <w:szCs w:val="24"/>
        </w:rPr>
      </w:pPr>
      <w:r w:rsidRPr="00057617">
        <w:rPr>
          <w:sz w:val="24"/>
          <w:szCs w:val="24"/>
        </w:rPr>
        <w:t>существенно ухудшает состояние объектов;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839"/>
        </w:tabs>
        <w:spacing w:before="0"/>
        <w:ind w:left="20" w:firstLine="680"/>
        <w:rPr>
          <w:sz w:val="24"/>
          <w:szCs w:val="24"/>
        </w:rPr>
      </w:pPr>
      <w:r w:rsidRPr="00057617">
        <w:rPr>
          <w:sz w:val="24"/>
          <w:szCs w:val="24"/>
        </w:rPr>
        <w:t>передал объекты третьему лицу.</w:t>
      </w:r>
    </w:p>
    <w:p w:rsidR="003B702B" w:rsidRPr="00057617" w:rsidRDefault="00B455D4">
      <w:pPr>
        <w:pStyle w:val="1"/>
        <w:numPr>
          <w:ilvl w:val="0"/>
          <w:numId w:val="10"/>
        </w:numPr>
        <w:shd w:val="clear" w:color="auto" w:fill="auto"/>
        <w:tabs>
          <w:tab w:val="left" w:pos="1118"/>
        </w:tabs>
        <w:spacing w:before="0"/>
        <w:ind w:left="20" w:firstLine="680"/>
        <w:rPr>
          <w:sz w:val="24"/>
          <w:szCs w:val="24"/>
        </w:rPr>
      </w:pPr>
      <w:r w:rsidRPr="00057617">
        <w:rPr>
          <w:sz w:val="24"/>
          <w:szCs w:val="24"/>
        </w:rPr>
        <w:t>Ссудополучатель вправе требовать досрочного расторжения настоящего договора: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1004"/>
        </w:tabs>
        <w:spacing w:before="0"/>
        <w:ind w:left="20" w:right="20" w:firstLine="680"/>
        <w:rPr>
          <w:sz w:val="24"/>
          <w:szCs w:val="24"/>
        </w:rPr>
      </w:pPr>
      <w:r w:rsidRPr="00057617">
        <w:rPr>
          <w:sz w:val="24"/>
          <w:szCs w:val="24"/>
        </w:rPr>
        <w:t>при обнаружении недостатков, делающих нормальное использование объектов невозможным или обременительным, о наличии которых он не знал и не мог знать в момент заключения договора;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879"/>
        </w:tabs>
        <w:spacing w:before="0"/>
        <w:ind w:left="20" w:right="20" w:firstLine="680"/>
        <w:rPr>
          <w:sz w:val="24"/>
          <w:szCs w:val="24"/>
        </w:rPr>
      </w:pPr>
      <w:r w:rsidRPr="00057617">
        <w:rPr>
          <w:sz w:val="24"/>
          <w:szCs w:val="24"/>
        </w:rPr>
        <w:t>если объекты, в силу обстоятельств, за которые он не отвечает, окажутся в состоянии, непригодном для использования;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884"/>
        </w:tabs>
        <w:spacing w:before="0"/>
        <w:ind w:left="20" w:right="20" w:firstLine="680"/>
        <w:rPr>
          <w:sz w:val="24"/>
          <w:szCs w:val="24"/>
        </w:rPr>
      </w:pPr>
      <w:r w:rsidRPr="00057617">
        <w:rPr>
          <w:sz w:val="24"/>
          <w:szCs w:val="24"/>
        </w:rPr>
        <w:t>если при заключении договора Ссудодатель не предупредил его о правах третьих лиц на передаваемые объекты;</w:t>
      </w:r>
    </w:p>
    <w:p w:rsidR="003B702B" w:rsidRPr="00057617" w:rsidRDefault="00B455D4">
      <w:pPr>
        <w:pStyle w:val="1"/>
        <w:numPr>
          <w:ilvl w:val="0"/>
          <w:numId w:val="9"/>
        </w:numPr>
        <w:shd w:val="clear" w:color="auto" w:fill="auto"/>
        <w:tabs>
          <w:tab w:val="left" w:pos="839"/>
        </w:tabs>
        <w:spacing w:before="0" w:after="236"/>
        <w:ind w:left="20" w:firstLine="680"/>
        <w:rPr>
          <w:sz w:val="24"/>
          <w:szCs w:val="24"/>
        </w:rPr>
      </w:pPr>
      <w:r w:rsidRPr="00057617">
        <w:rPr>
          <w:sz w:val="24"/>
          <w:szCs w:val="24"/>
        </w:rPr>
        <w:t>при неисполнении Ссудодателем обязанности передать объекты.</w:t>
      </w:r>
    </w:p>
    <w:p w:rsidR="003B702B" w:rsidRPr="00057617" w:rsidRDefault="00B455D4">
      <w:pPr>
        <w:pStyle w:val="22"/>
        <w:keepNext/>
        <w:keepLines/>
        <w:shd w:val="clear" w:color="auto" w:fill="auto"/>
        <w:spacing w:line="278" w:lineRule="exact"/>
        <w:ind w:left="20" w:firstLine="680"/>
        <w:jc w:val="both"/>
        <w:rPr>
          <w:sz w:val="24"/>
          <w:szCs w:val="24"/>
        </w:rPr>
      </w:pPr>
      <w:bookmarkStart w:id="13" w:name="bookmark12"/>
      <w:r w:rsidRPr="00057617">
        <w:rPr>
          <w:sz w:val="24"/>
          <w:szCs w:val="24"/>
        </w:rPr>
        <w:t>6. ИЗМЕНЕНИЕ СТОРОН В НАСТОЯЩЕМ ДОГОВОРЕ И ЕГО ПРЕКРАЩЕНИЕ</w:t>
      </w:r>
      <w:bookmarkEnd w:id="13"/>
    </w:p>
    <w:p w:rsidR="003B702B" w:rsidRPr="00057617" w:rsidRDefault="00B455D4">
      <w:pPr>
        <w:pStyle w:val="1"/>
        <w:numPr>
          <w:ilvl w:val="0"/>
          <w:numId w:val="11"/>
        </w:numPr>
        <w:shd w:val="clear" w:color="auto" w:fill="auto"/>
        <w:tabs>
          <w:tab w:val="left" w:pos="1244"/>
        </w:tabs>
        <w:spacing w:before="0" w:line="278" w:lineRule="exact"/>
        <w:ind w:left="20" w:right="20" w:firstLine="680"/>
        <w:rPr>
          <w:sz w:val="24"/>
          <w:szCs w:val="24"/>
        </w:rPr>
      </w:pPr>
      <w:r w:rsidRPr="00057617">
        <w:rPr>
          <w:sz w:val="24"/>
          <w:szCs w:val="24"/>
        </w:rPr>
        <w:t>В случае реорганизации Ссудодателя его права и обязанности по договору переходят к юридическому лицу, являющемуся его правопреемником.</w:t>
      </w:r>
    </w:p>
    <w:p w:rsidR="003B702B" w:rsidRPr="00057617" w:rsidRDefault="00B455D4">
      <w:pPr>
        <w:pStyle w:val="1"/>
        <w:numPr>
          <w:ilvl w:val="0"/>
          <w:numId w:val="11"/>
        </w:numPr>
        <w:shd w:val="clear" w:color="auto" w:fill="auto"/>
        <w:tabs>
          <w:tab w:val="left" w:pos="1113"/>
        </w:tabs>
        <w:spacing w:before="0" w:after="244" w:line="278" w:lineRule="exact"/>
        <w:ind w:left="20" w:firstLine="680"/>
        <w:rPr>
          <w:sz w:val="24"/>
          <w:szCs w:val="24"/>
        </w:rPr>
      </w:pPr>
      <w:r w:rsidRPr="00057617">
        <w:rPr>
          <w:sz w:val="24"/>
          <w:szCs w:val="24"/>
        </w:rPr>
        <w:t>Настоящий договор прекращается в случае ликвидации Ссудополучателя.</w:t>
      </w:r>
    </w:p>
    <w:p w:rsidR="003B702B" w:rsidRPr="00057617" w:rsidRDefault="00B455D4">
      <w:pPr>
        <w:pStyle w:val="22"/>
        <w:keepNext/>
        <w:keepLines/>
        <w:shd w:val="clear" w:color="auto" w:fill="auto"/>
        <w:ind w:left="3060"/>
        <w:rPr>
          <w:sz w:val="24"/>
          <w:szCs w:val="24"/>
        </w:rPr>
      </w:pPr>
      <w:bookmarkStart w:id="14" w:name="bookmark13"/>
      <w:r w:rsidRPr="00057617">
        <w:rPr>
          <w:sz w:val="24"/>
          <w:szCs w:val="24"/>
        </w:rPr>
        <w:t>7. ЗАКЛЮЧИТЕЛЬНЫЕ ПОЛОЖЕНИЯ</w:t>
      </w:r>
      <w:bookmarkEnd w:id="14"/>
    </w:p>
    <w:p w:rsidR="003B702B" w:rsidRPr="00057617" w:rsidRDefault="00B455D4">
      <w:pPr>
        <w:pStyle w:val="1"/>
        <w:numPr>
          <w:ilvl w:val="0"/>
          <w:numId w:val="12"/>
        </w:numPr>
        <w:shd w:val="clear" w:color="auto" w:fill="auto"/>
        <w:tabs>
          <w:tab w:val="left" w:pos="1230"/>
        </w:tabs>
        <w:spacing w:before="0"/>
        <w:ind w:left="20" w:right="20" w:firstLine="680"/>
        <w:rPr>
          <w:sz w:val="24"/>
          <w:szCs w:val="24"/>
        </w:rPr>
      </w:pPr>
      <w:r w:rsidRPr="00057617">
        <w:rPr>
          <w:sz w:val="24"/>
          <w:szCs w:val="24"/>
        </w:rPr>
        <w:t>Настоящий договор вступает в силу с момента его подписания сторонами и составлен в 2-х экземплярах.</w:t>
      </w:r>
    </w:p>
    <w:p w:rsidR="003B702B" w:rsidRPr="00057617" w:rsidRDefault="00B455D4">
      <w:pPr>
        <w:pStyle w:val="40"/>
        <w:framePr w:h="278" w:wrap="around" w:vAnchor="text" w:hAnchor="margin" w:x="5553" w:y="587"/>
        <w:shd w:val="clear" w:color="auto" w:fill="auto"/>
        <w:spacing w:line="270" w:lineRule="exact"/>
        <w:ind w:left="100"/>
        <w:rPr>
          <w:sz w:val="24"/>
          <w:szCs w:val="24"/>
        </w:rPr>
      </w:pPr>
      <w:r w:rsidRPr="00057617">
        <w:rPr>
          <w:sz w:val="24"/>
          <w:szCs w:val="24"/>
        </w:rPr>
        <w:t>Ссудополучатель:</w:t>
      </w:r>
    </w:p>
    <w:p w:rsidR="003B702B" w:rsidRPr="00057617" w:rsidRDefault="00B455D4">
      <w:pPr>
        <w:pStyle w:val="1"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303"/>
        <w:ind w:left="20" w:firstLine="680"/>
        <w:rPr>
          <w:sz w:val="24"/>
          <w:szCs w:val="24"/>
        </w:rPr>
      </w:pPr>
      <w:r w:rsidRPr="00057617">
        <w:rPr>
          <w:sz w:val="24"/>
          <w:szCs w:val="24"/>
        </w:rPr>
        <w:t>Адреса и реквизиты Сторон</w:t>
      </w:r>
    </w:p>
    <w:p w:rsidR="003B702B" w:rsidRPr="00057617" w:rsidRDefault="00B455D4">
      <w:pPr>
        <w:pStyle w:val="11"/>
        <w:keepNext/>
        <w:keepLines/>
        <w:shd w:val="clear" w:color="auto" w:fill="auto"/>
        <w:spacing w:before="0" w:after="0" w:line="270" w:lineRule="exact"/>
        <w:ind w:left="20"/>
        <w:rPr>
          <w:sz w:val="24"/>
          <w:szCs w:val="24"/>
        </w:rPr>
      </w:pPr>
      <w:bookmarkStart w:id="15" w:name="bookmark14"/>
      <w:r w:rsidRPr="00057617">
        <w:rPr>
          <w:sz w:val="24"/>
          <w:szCs w:val="24"/>
        </w:rPr>
        <w:t>Ссудодатель:</w:t>
      </w:r>
      <w:bookmarkEnd w:id="15"/>
    </w:p>
    <w:p w:rsidR="003B702B" w:rsidRPr="00057617" w:rsidRDefault="00B455D4" w:rsidP="00782044">
      <w:pPr>
        <w:pStyle w:val="30"/>
        <w:shd w:val="clear" w:color="auto" w:fill="auto"/>
        <w:spacing w:line="254" w:lineRule="exact"/>
        <w:ind w:right="4980"/>
        <w:rPr>
          <w:sz w:val="24"/>
          <w:szCs w:val="24"/>
          <w:lang w:val="ru-RU"/>
        </w:rPr>
      </w:pPr>
      <w:r w:rsidRPr="00057617">
        <w:rPr>
          <w:sz w:val="24"/>
          <w:szCs w:val="24"/>
        </w:rPr>
        <w:t>Смоленское областное государственное бюджетное учреждение «</w:t>
      </w:r>
      <w:r w:rsidR="00787234" w:rsidRPr="00057617">
        <w:rPr>
          <w:sz w:val="24"/>
          <w:szCs w:val="24"/>
          <w:lang w:val="ru-RU"/>
        </w:rPr>
        <w:t>Демидовский социально-реабилитационный</w:t>
      </w:r>
      <w:r w:rsidRPr="00057617">
        <w:rPr>
          <w:sz w:val="24"/>
          <w:szCs w:val="24"/>
        </w:rPr>
        <w:t xml:space="preserve"> центр для  </w:t>
      </w:r>
      <w:r w:rsidR="00787234" w:rsidRPr="00057617">
        <w:rPr>
          <w:sz w:val="24"/>
          <w:szCs w:val="24"/>
          <w:lang w:val="ru-RU"/>
        </w:rPr>
        <w:t>несовершеннолетних «Исток»</w:t>
      </w:r>
    </w:p>
    <w:p w:rsidR="00782044" w:rsidRPr="00057617" w:rsidRDefault="00782044" w:rsidP="00782044">
      <w:pPr>
        <w:pStyle w:val="1"/>
        <w:framePr w:w="1789" w:h="538" w:wrap="around" w:vAnchor="text" w:hAnchor="page" w:x="3343" w:y="206"/>
        <w:shd w:val="clear" w:color="auto" w:fill="auto"/>
        <w:tabs>
          <w:tab w:val="left" w:pos="913"/>
        </w:tabs>
        <w:spacing w:before="0" w:line="269" w:lineRule="exact"/>
        <w:ind w:left="140" w:right="200"/>
        <w:jc w:val="left"/>
        <w:rPr>
          <w:sz w:val="24"/>
          <w:szCs w:val="24"/>
        </w:rPr>
      </w:pPr>
      <w:r w:rsidRPr="00057617">
        <w:rPr>
          <w:sz w:val="24"/>
          <w:szCs w:val="24"/>
          <w:lang w:val="ru-RU"/>
        </w:rPr>
        <w:t xml:space="preserve">Е.В. </w:t>
      </w:r>
      <w:r>
        <w:rPr>
          <w:sz w:val="24"/>
          <w:szCs w:val="24"/>
          <w:lang w:val="ru-RU"/>
        </w:rPr>
        <w:t xml:space="preserve">  С</w:t>
      </w:r>
      <w:r w:rsidRPr="00057617">
        <w:rPr>
          <w:sz w:val="24"/>
          <w:szCs w:val="24"/>
          <w:lang w:val="ru-RU"/>
        </w:rPr>
        <w:t>тепанова</w:t>
      </w:r>
    </w:p>
    <w:p w:rsidR="006D63B6" w:rsidRDefault="006D63B6">
      <w:pPr>
        <w:pStyle w:val="30"/>
        <w:shd w:val="clear" w:color="auto" w:fill="auto"/>
        <w:spacing w:line="254" w:lineRule="exact"/>
        <w:ind w:left="680" w:right="4980"/>
        <w:rPr>
          <w:sz w:val="24"/>
          <w:szCs w:val="24"/>
          <w:lang w:val="ru-RU"/>
        </w:rPr>
      </w:pPr>
    </w:p>
    <w:p w:rsidR="00787234" w:rsidRPr="00057617" w:rsidRDefault="006D63B6">
      <w:pPr>
        <w:pStyle w:val="30"/>
        <w:shd w:val="clear" w:color="auto" w:fill="auto"/>
        <w:spacing w:line="254" w:lineRule="exact"/>
        <w:ind w:left="680" w:right="49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</w:t>
      </w:r>
    </w:p>
    <w:p w:rsidR="00787234" w:rsidRPr="00057617" w:rsidRDefault="00787234">
      <w:pPr>
        <w:pStyle w:val="30"/>
        <w:shd w:val="clear" w:color="auto" w:fill="auto"/>
        <w:spacing w:line="254" w:lineRule="exact"/>
        <w:ind w:left="680" w:right="4980"/>
        <w:rPr>
          <w:sz w:val="24"/>
          <w:szCs w:val="24"/>
        </w:rPr>
        <w:sectPr w:rsidR="00787234" w:rsidRPr="00057617">
          <w:headerReference w:type="default" r:id="rId11"/>
          <w:headerReference w:type="first" r:id="rId12"/>
          <w:pgSz w:w="11905" w:h="16837"/>
          <w:pgMar w:top="1320" w:right="850" w:bottom="648" w:left="1124" w:header="0" w:footer="3" w:gutter="0"/>
          <w:cols w:space="720"/>
          <w:noEndnote/>
          <w:titlePg/>
          <w:docGrid w:linePitch="360"/>
        </w:sectPr>
      </w:pPr>
    </w:p>
    <w:p w:rsidR="003B702B" w:rsidRPr="00057617" w:rsidRDefault="00B455D4">
      <w:pPr>
        <w:pStyle w:val="1"/>
        <w:framePr w:w="272" w:h="225" w:wrap="around" w:vAnchor="text" w:hAnchor="margin" w:x="6777" w:y="-10"/>
        <w:shd w:val="clear" w:color="auto" w:fill="auto"/>
        <w:spacing w:before="0" w:line="230" w:lineRule="exact"/>
        <w:ind w:left="100"/>
        <w:jc w:val="left"/>
        <w:rPr>
          <w:sz w:val="24"/>
          <w:szCs w:val="24"/>
        </w:rPr>
      </w:pPr>
      <w:r w:rsidRPr="00057617">
        <w:rPr>
          <w:sz w:val="24"/>
          <w:szCs w:val="24"/>
        </w:rPr>
        <w:lastRenderedPageBreak/>
        <w:t>/</w:t>
      </w:r>
    </w:p>
    <w:p w:rsidR="003B702B" w:rsidRDefault="006D63B6" w:rsidP="00782044">
      <w:pPr>
        <w:pStyle w:val="1"/>
        <w:framePr w:w="1256" w:h="499" w:wrap="around" w:vAnchor="text" w:hAnchor="margin" w:x="446" w:y="33"/>
        <w:shd w:val="clear" w:color="auto" w:fill="auto"/>
        <w:spacing w:before="0" w:line="230" w:lineRule="exact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</w:p>
    <w:p w:rsidR="006D63B6" w:rsidRPr="00057617" w:rsidRDefault="006D63B6" w:rsidP="00782044">
      <w:pPr>
        <w:pStyle w:val="1"/>
        <w:framePr w:w="1256" w:h="499" w:wrap="around" w:vAnchor="text" w:hAnchor="margin" w:x="446" w:y="33"/>
        <w:shd w:val="clear" w:color="auto" w:fill="auto"/>
        <w:spacing w:before="0" w:line="230" w:lineRule="exact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3B702B" w:rsidRPr="00057617" w:rsidRDefault="003B702B">
      <w:pPr>
        <w:pStyle w:val="1"/>
        <w:framePr w:w="829" w:h="230" w:wrap="around" w:vAnchor="text" w:hAnchor="margin" w:x="7396" w:y="297"/>
        <w:shd w:val="clear" w:color="auto" w:fill="auto"/>
        <w:spacing w:before="0" w:line="230" w:lineRule="exact"/>
        <w:ind w:left="100"/>
        <w:jc w:val="left"/>
        <w:rPr>
          <w:sz w:val="24"/>
          <w:szCs w:val="24"/>
        </w:rPr>
      </w:pPr>
    </w:p>
    <w:p w:rsidR="003B702B" w:rsidRPr="00057617" w:rsidRDefault="003B702B">
      <w:pPr>
        <w:pStyle w:val="1"/>
        <w:framePr w:w="666" w:h="230" w:wrap="around" w:vAnchor="text" w:hAnchor="margin" w:x="5452" w:y="297"/>
        <w:shd w:val="clear" w:color="auto" w:fill="auto"/>
        <w:spacing w:before="0" w:line="230" w:lineRule="exact"/>
        <w:ind w:left="100"/>
        <w:jc w:val="left"/>
        <w:rPr>
          <w:sz w:val="24"/>
          <w:szCs w:val="24"/>
        </w:rPr>
      </w:pPr>
    </w:p>
    <w:p w:rsidR="003B702B" w:rsidRPr="006D63B6" w:rsidRDefault="003B702B" w:rsidP="006D63B6">
      <w:pPr>
        <w:pStyle w:val="22"/>
        <w:keepNext/>
        <w:keepLines/>
        <w:shd w:val="clear" w:color="auto" w:fill="auto"/>
        <w:spacing w:line="230" w:lineRule="exact"/>
        <w:rPr>
          <w:sz w:val="24"/>
          <w:szCs w:val="24"/>
          <w:lang w:val="ru-RU"/>
        </w:rPr>
      </w:pPr>
    </w:p>
    <w:p w:rsidR="00340086" w:rsidRPr="00057617" w:rsidRDefault="006D63B6" w:rsidP="006D63B6">
      <w:pPr>
        <w:pStyle w:val="22"/>
        <w:keepNext/>
        <w:keepLines/>
        <w:shd w:val="clear" w:color="auto" w:fill="auto"/>
        <w:tabs>
          <w:tab w:val="left" w:pos="7249"/>
          <w:tab w:val="left" w:pos="8881"/>
        </w:tabs>
        <w:spacing w:line="830" w:lineRule="exact"/>
        <w:ind w:left="20" w:right="320" w:firstLine="4140"/>
        <w:rPr>
          <w:sz w:val="24"/>
          <w:szCs w:val="24"/>
          <w:lang w:val="ru-RU"/>
        </w:rPr>
      </w:pPr>
      <w:bookmarkStart w:id="16" w:name="bookmark16"/>
      <w:r>
        <w:rPr>
          <w:sz w:val="24"/>
          <w:szCs w:val="24"/>
          <w:lang w:val="ru-RU"/>
        </w:rPr>
        <w:t xml:space="preserve">АКТ </w:t>
      </w:r>
      <w:r w:rsidR="00B455D4" w:rsidRPr="00057617">
        <w:rPr>
          <w:sz w:val="24"/>
          <w:szCs w:val="24"/>
        </w:rPr>
        <w:t>ПРИЕМА-ПЕРЕДАЧИ</w:t>
      </w:r>
    </w:p>
    <w:p w:rsidR="003B702B" w:rsidRPr="00057617" w:rsidRDefault="00340086" w:rsidP="00340086">
      <w:pPr>
        <w:pStyle w:val="22"/>
        <w:keepNext/>
        <w:keepLines/>
        <w:shd w:val="clear" w:color="auto" w:fill="auto"/>
        <w:tabs>
          <w:tab w:val="left" w:pos="7249"/>
          <w:tab w:val="left" w:pos="8881"/>
        </w:tabs>
        <w:spacing w:line="830" w:lineRule="exact"/>
        <w:ind w:right="320"/>
        <w:rPr>
          <w:sz w:val="24"/>
          <w:szCs w:val="24"/>
        </w:rPr>
      </w:pPr>
      <w:r w:rsidRPr="00057617">
        <w:rPr>
          <w:sz w:val="24"/>
          <w:szCs w:val="24"/>
          <w:lang w:val="ru-RU"/>
        </w:rPr>
        <w:t xml:space="preserve">  </w:t>
      </w:r>
      <w:r w:rsidR="00B455D4" w:rsidRPr="00057617">
        <w:rPr>
          <w:sz w:val="24"/>
          <w:szCs w:val="24"/>
        </w:rPr>
        <w:t xml:space="preserve">г. </w:t>
      </w:r>
      <w:r w:rsidRPr="00057617">
        <w:rPr>
          <w:sz w:val="24"/>
          <w:szCs w:val="24"/>
          <w:lang w:val="ru-RU"/>
        </w:rPr>
        <w:t>Демидов</w:t>
      </w:r>
      <w:r w:rsidR="00B455D4" w:rsidRPr="00057617">
        <w:rPr>
          <w:sz w:val="24"/>
          <w:szCs w:val="24"/>
        </w:rPr>
        <w:tab/>
        <w:t>« »</w:t>
      </w:r>
      <w:r w:rsidR="00B455D4" w:rsidRPr="00057617">
        <w:rPr>
          <w:sz w:val="24"/>
          <w:szCs w:val="24"/>
        </w:rPr>
        <w:tab/>
        <w:t>20</w:t>
      </w:r>
      <w:r w:rsidR="00E93D23" w:rsidRPr="00057617">
        <w:rPr>
          <w:sz w:val="24"/>
          <w:szCs w:val="24"/>
          <w:lang w:val="ru-RU"/>
        </w:rPr>
        <w:t>23</w:t>
      </w:r>
      <w:r w:rsidR="00B455D4" w:rsidRPr="00057617">
        <w:rPr>
          <w:sz w:val="24"/>
          <w:szCs w:val="24"/>
        </w:rPr>
        <w:t xml:space="preserve"> г.</w:t>
      </w:r>
      <w:bookmarkEnd w:id="16"/>
    </w:p>
    <w:p w:rsidR="003B702B" w:rsidRPr="00057617" w:rsidRDefault="00B455D4">
      <w:pPr>
        <w:pStyle w:val="1"/>
        <w:shd w:val="clear" w:color="auto" w:fill="auto"/>
        <w:spacing w:before="0" w:after="240"/>
        <w:ind w:left="20" w:right="20" w:firstLine="560"/>
        <w:rPr>
          <w:sz w:val="24"/>
          <w:szCs w:val="24"/>
        </w:rPr>
      </w:pPr>
      <w:r w:rsidRPr="00057617">
        <w:rPr>
          <w:sz w:val="24"/>
          <w:szCs w:val="24"/>
        </w:rPr>
        <w:t>Смоленское областное государственное бюджетное учреждение «</w:t>
      </w:r>
      <w:r w:rsidR="00340086" w:rsidRPr="00057617">
        <w:rPr>
          <w:sz w:val="24"/>
          <w:szCs w:val="24"/>
          <w:lang w:val="ru-RU"/>
        </w:rPr>
        <w:t xml:space="preserve">Демидовский социально-реабилитационный </w:t>
      </w:r>
      <w:r w:rsidRPr="00057617">
        <w:rPr>
          <w:sz w:val="24"/>
          <w:szCs w:val="24"/>
        </w:rPr>
        <w:t xml:space="preserve"> центр для </w:t>
      </w:r>
      <w:r w:rsidR="00340086" w:rsidRPr="00057617">
        <w:rPr>
          <w:sz w:val="24"/>
          <w:szCs w:val="24"/>
          <w:lang w:val="ru-RU"/>
        </w:rPr>
        <w:t>несовершеннолетних «Исток»</w:t>
      </w:r>
      <w:r w:rsidRPr="00057617">
        <w:rPr>
          <w:sz w:val="24"/>
          <w:szCs w:val="24"/>
        </w:rPr>
        <w:t xml:space="preserve">, именуемое в дальнейшем «Ссудодатель», в лице директора </w:t>
      </w:r>
      <w:r w:rsidR="00340086" w:rsidRPr="00057617">
        <w:rPr>
          <w:sz w:val="24"/>
          <w:szCs w:val="24"/>
          <w:lang w:val="ru-RU"/>
        </w:rPr>
        <w:t>Степановой Елены Владимировны</w:t>
      </w:r>
      <w:r w:rsidRPr="00057617">
        <w:rPr>
          <w:sz w:val="24"/>
          <w:szCs w:val="24"/>
        </w:rPr>
        <w:t>, действующего на основании Устава, с одной стороны, и</w:t>
      </w:r>
    </w:p>
    <w:p w:rsidR="003B702B" w:rsidRPr="00057617" w:rsidRDefault="00B455D4">
      <w:pPr>
        <w:pStyle w:val="30"/>
        <w:shd w:val="clear" w:color="auto" w:fill="auto"/>
        <w:spacing w:line="274" w:lineRule="exact"/>
        <w:ind w:left="20" w:firstLine="4140"/>
        <w:rPr>
          <w:sz w:val="24"/>
          <w:szCs w:val="24"/>
        </w:rPr>
      </w:pPr>
      <w:r w:rsidRPr="00057617">
        <w:rPr>
          <w:sz w:val="24"/>
          <w:szCs w:val="24"/>
        </w:rPr>
        <w:t>(фамилия, имя, отчество)</w:t>
      </w:r>
    </w:p>
    <w:p w:rsidR="003B702B" w:rsidRPr="00057617" w:rsidRDefault="00B455D4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057617">
        <w:rPr>
          <w:sz w:val="24"/>
          <w:szCs w:val="24"/>
        </w:rPr>
        <w:t>Именуемый(ая) в дальнейшем «Ссудополучатель», с другой стороны, далее именуемые «Стороны», составили настоящий акт о нижеследующем:</w:t>
      </w:r>
    </w:p>
    <w:p w:rsidR="003B702B" w:rsidRPr="00057617" w:rsidRDefault="00B455D4">
      <w:pPr>
        <w:pStyle w:val="1"/>
        <w:shd w:val="clear" w:color="auto" w:fill="auto"/>
        <w:tabs>
          <w:tab w:val="left" w:leader="underscore" w:pos="9812"/>
        </w:tabs>
        <w:spacing w:before="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на основании договора безвозмездного пользования объектами собственности от «</w:t>
      </w:r>
      <w:r w:rsidRPr="00057617">
        <w:rPr>
          <w:sz w:val="24"/>
          <w:szCs w:val="24"/>
        </w:rPr>
        <w:tab/>
        <w:t>»</w:t>
      </w:r>
    </w:p>
    <w:p w:rsidR="003B702B" w:rsidRPr="00057617" w:rsidRDefault="00B455D4">
      <w:pPr>
        <w:pStyle w:val="1"/>
        <w:shd w:val="clear" w:color="auto" w:fill="auto"/>
        <w:tabs>
          <w:tab w:val="left" w:leader="underscore" w:pos="1354"/>
          <w:tab w:val="left" w:leader="underscore" w:pos="2895"/>
        </w:tabs>
        <w:spacing w:before="0"/>
        <w:ind w:left="20"/>
        <w:rPr>
          <w:sz w:val="24"/>
          <w:szCs w:val="24"/>
        </w:rPr>
      </w:pPr>
      <w:r w:rsidRPr="00057617">
        <w:rPr>
          <w:sz w:val="24"/>
          <w:szCs w:val="24"/>
        </w:rPr>
        <w:tab/>
        <w:t>202</w:t>
      </w:r>
      <w:r w:rsidR="00340086" w:rsidRPr="00057617">
        <w:rPr>
          <w:sz w:val="24"/>
          <w:szCs w:val="24"/>
          <w:lang w:val="ru-RU"/>
        </w:rPr>
        <w:t>3</w:t>
      </w:r>
      <w:r w:rsidRPr="00057617">
        <w:rPr>
          <w:sz w:val="24"/>
          <w:szCs w:val="24"/>
        </w:rPr>
        <w:t xml:space="preserve"> г. №</w:t>
      </w:r>
      <w:r w:rsidRPr="00057617">
        <w:rPr>
          <w:sz w:val="24"/>
          <w:szCs w:val="24"/>
        </w:rPr>
        <w:tab/>
        <w:t>, Ссудодатель передал, а Ссудополучатель принял в безвозмездное</w:t>
      </w:r>
    </w:p>
    <w:p w:rsidR="00340086" w:rsidRPr="00057617" w:rsidRDefault="00340086">
      <w:pPr>
        <w:pStyle w:val="40"/>
        <w:framePr w:h="278" w:wrap="around" w:vAnchor="text" w:hAnchor="margin" w:x="5419" w:y="3020"/>
        <w:shd w:val="clear" w:color="auto" w:fill="auto"/>
        <w:spacing w:line="270" w:lineRule="exact"/>
        <w:ind w:left="100"/>
        <w:rPr>
          <w:sz w:val="24"/>
          <w:szCs w:val="24"/>
          <w:lang w:val="ru-RU"/>
        </w:rPr>
      </w:pPr>
    </w:p>
    <w:p w:rsidR="003B702B" w:rsidRPr="00057617" w:rsidRDefault="003B702B">
      <w:pPr>
        <w:pStyle w:val="40"/>
        <w:framePr w:h="278" w:wrap="around" w:vAnchor="text" w:hAnchor="margin" w:x="5419" w:y="3020"/>
        <w:shd w:val="clear" w:color="auto" w:fill="auto"/>
        <w:spacing w:line="270" w:lineRule="exact"/>
        <w:ind w:left="100"/>
        <w:rPr>
          <w:sz w:val="24"/>
          <w:szCs w:val="24"/>
        </w:rPr>
      </w:pPr>
    </w:p>
    <w:p w:rsidR="003B702B" w:rsidRPr="00057617" w:rsidRDefault="00B455D4">
      <w:pPr>
        <w:pStyle w:val="1"/>
        <w:shd w:val="clear" w:color="auto" w:fill="auto"/>
        <w:tabs>
          <w:tab w:val="left" w:leader="underscore" w:pos="6207"/>
        </w:tabs>
        <w:spacing w:before="0" w:after="185"/>
        <w:ind w:left="20"/>
        <w:rPr>
          <w:sz w:val="24"/>
          <w:szCs w:val="24"/>
        </w:rPr>
      </w:pPr>
      <w:r w:rsidRPr="00057617">
        <w:rPr>
          <w:sz w:val="24"/>
          <w:szCs w:val="24"/>
        </w:rPr>
        <w:t>пользование следующие объекты, сроком</w:t>
      </w:r>
      <w:r w:rsidRPr="00057617">
        <w:rPr>
          <w:sz w:val="24"/>
          <w:szCs w:val="24"/>
        </w:rPr>
        <w:tab/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0"/>
        <w:gridCol w:w="1133"/>
        <w:gridCol w:w="1430"/>
      </w:tblGrid>
      <w:tr w:rsidR="003B702B" w:rsidRPr="00057617">
        <w:trPr>
          <w:trHeight w:val="475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B455D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  <w:rPr>
                <w:sz w:val="24"/>
                <w:szCs w:val="24"/>
              </w:rPr>
            </w:pPr>
            <w:r w:rsidRPr="00057617">
              <w:rPr>
                <w:sz w:val="24"/>
                <w:szCs w:val="24"/>
              </w:rPr>
              <w:t>Наименование объектов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B455D4">
            <w:pPr>
              <w:pStyle w:val="30"/>
              <w:framePr w:wrap="notBeside" w:vAnchor="text" w:hAnchor="text" w:xAlign="center" w:y="1"/>
              <w:shd w:val="clear" w:color="auto" w:fill="auto"/>
              <w:spacing w:line="221" w:lineRule="exact"/>
              <w:ind w:right="320"/>
              <w:jc w:val="right"/>
              <w:rPr>
                <w:sz w:val="24"/>
                <w:szCs w:val="24"/>
              </w:rPr>
            </w:pPr>
            <w:r w:rsidRPr="00057617">
              <w:rPr>
                <w:sz w:val="24"/>
                <w:szCs w:val="24"/>
              </w:rPr>
              <w:t>Кол-во (шт.)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B455D4">
            <w:pPr>
              <w:pStyle w:val="30"/>
              <w:framePr w:wrap="notBeside" w:vAnchor="text" w:hAnchor="text" w:xAlign="center" w:y="1"/>
              <w:shd w:val="clear" w:color="auto" w:fill="auto"/>
              <w:spacing w:line="230" w:lineRule="exact"/>
              <w:ind w:right="380"/>
              <w:jc w:val="right"/>
              <w:rPr>
                <w:sz w:val="24"/>
                <w:szCs w:val="24"/>
              </w:rPr>
            </w:pPr>
            <w:r w:rsidRPr="00057617">
              <w:rPr>
                <w:sz w:val="24"/>
                <w:szCs w:val="24"/>
              </w:rPr>
              <w:t>Стоимость (руб.)</w:t>
            </w:r>
          </w:p>
        </w:tc>
      </w:tr>
      <w:tr w:rsidR="003B702B" w:rsidRPr="00057617">
        <w:trPr>
          <w:trHeight w:val="533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</w:tr>
      <w:tr w:rsidR="003B702B" w:rsidRPr="00057617">
        <w:trPr>
          <w:trHeight w:val="461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2B" w:rsidRPr="00057617" w:rsidRDefault="003B702B">
            <w:pPr>
              <w:framePr w:wrap="notBeside" w:vAnchor="text" w:hAnchor="text" w:xAlign="center" w:y="1"/>
            </w:pPr>
          </w:p>
        </w:tc>
      </w:tr>
    </w:tbl>
    <w:p w:rsidR="00340086" w:rsidRPr="00057617" w:rsidRDefault="00340086" w:rsidP="00340086">
      <w:pPr>
        <w:pStyle w:val="11"/>
        <w:keepNext/>
        <w:keepLines/>
        <w:shd w:val="clear" w:color="auto" w:fill="auto"/>
        <w:spacing w:before="0" w:after="0" w:line="270" w:lineRule="exact"/>
        <w:ind w:left="20"/>
        <w:rPr>
          <w:sz w:val="24"/>
          <w:szCs w:val="24"/>
          <w:lang w:val="ru-RU"/>
        </w:rPr>
      </w:pPr>
      <w:r w:rsidRPr="00057617">
        <w:rPr>
          <w:sz w:val="24"/>
          <w:szCs w:val="24"/>
        </w:rPr>
        <w:t>Ссудодатель:</w:t>
      </w:r>
      <w:r w:rsidRPr="00057617">
        <w:rPr>
          <w:sz w:val="24"/>
          <w:szCs w:val="24"/>
          <w:lang w:val="ru-RU"/>
        </w:rPr>
        <w:t xml:space="preserve">                                                     Ссудополучатель:</w:t>
      </w:r>
    </w:p>
    <w:p w:rsidR="00340086" w:rsidRPr="00057617" w:rsidRDefault="00340086" w:rsidP="00782044">
      <w:pPr>
        <w:pStyle w:val="30"/>
        <w:shd w:val="clear" w:color="auto" w:fill="auto"/>
        <w:spacing w:line="254" w:lineRule="exact"/>
        <w:ind w:right="4980"/>
        <w:rPr>
          <w:sz w:val="24"/>
          <w:szCs w:val="24"/>
          <w:lang w:val="ru-RU"/>
        </w:rPr>
      </w:pPr>
      <w:r w:rsidRPr="00057617">
        <w:rPr>
          <w:sz w:val="24"/>
          <w:szCs w:val="24"/>
        </w:rPr>
        <w:t>Смоленское областное государственное бюджетное учреждение «</w:t>
      </w:r>
      <w:r w:rsidRPr="00057617">
        <w:rPr>
          <w:sz w:val="24"/>
          <w:szCs w:val="24"/>
          <w:lang w:val="ru-RU"/>
        </w:rPr>
        <w:t>Демидовский социально-реабилитационный</w:t>
      </w:r>
      <w:r w:rsidRPr="00057617">
        <w:rPr>
          <w:sz w:val="24"/>
          <w:szCs w:val="24"/>
        </w:rPr>
        <w:t xml:space="preserve"> центр для  </w:t>
      </w:r>
      <w:r w:rsidRPr="00057617">
        <w:rPr>
          <w:sz w:val="24"/>
          <w:szCs w:val="24"/>
          <w:lang w:val="ru-RU"/>
        </w:rPr>
        <w:t>несовершеннолетних «Исток»</w:t>
      </w:r>
    </w:p>
    <w:p w:rsidR="00782044" w:rsidRPr="00057617" w:rsidRDefault="00782044" w:rsidP="00782044">
      <w:pPr>
        <w:pStyle w:val="1"/>
        <w:framePr w:w="1256" w:h="499" w:wrap="around" w:vAnchor="text" w:hAnchor="page" w:x="1238" w:y="159"/>
        <w:shd w:val="clear" w:color="auto" w:fill="auto"/>
        <w:spacing w:before="0" w:line="230" w:lineRule="exact"/>
        <w:jc w:val="left"/>
        <w:rPr>
          <w:sz w:val="24"/>
          <w:szCs w:val="24"/>
          <w:lang w:val="ru-RU"/>
        </w:rPr>
      </w:pPr>
      <w:r w:rsidRPr="00057617">
        <w:rPr>
          <w:sz w:val="24"/>
          <w:szCs w:val="24"/>
        </w:rPr>
        <w:t>Директор</w:t>
      </w:r>
    </w:p>
    <w:p w:rsidR="00782044" w:rsidRPr="00057617" w:rsidRDefault="00782044" w:rsidP="00782044">
      <w:pPr>
        <w:pStyle w:val="1"/>
        <w:framePr w:w="1789" w:h="538" w:wrap="around" w:vAnchor="text" w:hAnchor="page" w:x="3508" w:y="67"/>
        <w:shd w:val="clear" w:color="auto" w:fill="auto"/>
        <w:tabs>
          <w:tab w:val="left" w:pos="913"/>
        </w:tabs>
        <w:spacing w:before="0" w:line="269" w:lineRule="exact"/>
        <w:ind w:left="140" w:right="20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Е.В.С</w:t>
      </w:r>
      <w:r w:rsidRPr="00057617">
        <w:rPr>
          <w:sz w:val="24"/>
          <w:szCs w:val="24"/>
          <w:lang w:val="ru-RU"/>
        </w:rPr>
        <w:t>тепанов</w:t>
      </w:r>
      <w:r>
        <w:rPr>
          <w:sz w:val="24"/>
          <w:szCs w:val="24"/>
          <w:lang w:val="ru-RU"/>
        </w:rPr>
        <w:t>а</w:t>
      </w:r>
    </w:p>
    <w:p w:rsidR="00782044" w:rsidRPr="00057617" w:rsidRDefault="00782044" w:rsidP="00782044">
      <w:pPr>
        <w:pStyle w:val="1"/>
        <w:framePr w:w="1789" w:h="538" w:wrap="around" w:vAnchor="text" w:hAnchor="page" w:x="3508" w:y="67"/>
        <w:shd w:val="clear" w:color="auto" w:fill="auto"/>
        <w:tabs>
          <w:tab w:val="left" w:pos="913"/>
        </w:tabs>
        <w:spacing w:before="0" w:line="269" w:lineRule="exact"/>
        <w:ind w:left="140" w:right="200"/>
        <w:jc w:val="left"/>
        <w:rPr>
          <w:sz w:val="24"/>
          <w:szCs w:val="24"/>
        </w:rPr>
      </w:pPr>
      <w:r w:rsidRPr="00057617">
        <w:rPr>
          <w:sz w:val="24"/>
          <w:szCs w:val="24"/>
          <w:lang w:val="ru-RU"/>
        </w:rPr>
        <w:t xml:space="preserve"> </w:t>
      </w:r>
    </w:p>
    <w:p w:rsidR="00340086" w:rsidRPr="00057617" w:rsidRDefault="00340086" w:rsidP="00782044">
      <w:pPr>
        <w:pStyle w:val="30"/>
        <w:shd w:val="clear" w:color="auto" w:fill="auto"/>
        <w:spacing w:line="254" w:lineRule="exact"/>
        <w:ind w:left="680" w:right="4980"/>
        <w:rPr>
          <w:sz w:val="24"/>
          <w:szCs w:val="24"/>
          <w:lang w:val="ru-RU"/>
        </w:rPr>
      </w:pPr>
    </w:p>
    <w:p w:rsidR="00340086" w:rsidRPr="00057617" w:rsidRDefault="00340086" w:rsidP="00782044">
      <w:pPr>
        <w:pStyle w:val="30"/>
        <w:shd w:val="clear" w:color="auto" w:fill="auto"/>
        <w:spacing w:line="254" w:lineRule="exact"/>
        <w:ind w:left="680" w:right="4980"/>
        <w:rPr>
          <w:sz w:val="24"/>
          <w:szCs w:val="24"/>
        </w:rPr>
        <w:sectPr w:rsidR="00340086" w:rsidRPr="00057617">
          <w:headerReference w:type="default" r:id="rId13"/>
          <w:headerReference w:type="first" r:id="rId14"/>
          <w:pgSz w:w="11905" w:h="16837"/>
          <w:pgMar w:top="1320" w:right="850" w:bottom="648" w:left="1124" w:header="0" w:footer="3" w:gutter="0"/>
          <w:cols w:space="720"/>
          <w:noEndnote/>
          <w:titlePg/>
          <w:docGrid w:linePitch="360"/>
        </w:sectPr>
      </w:pPr>
    </w:p>
    <w:p w:rsidR="00340086" w:rsidRPr="00057617" w:rsidRDefault="00340086" w:rsidP="00782044">
      <w:pPr>
        <w:pStyle w:val="1"/>
        <w:framePr w:w="272" w:h="225" w:wrap="around" w:vAnchor="text" w:hAnchor="margin" w:x="6777" w:y="-10"/>
        <w:shd w:val="clear" w:color="auto" w:fill="auto"/>
        <w:spacing w:before="0" w:line="230" w:lineRule="exact"/>
        <w:ind w:left="100"/>
        <w:jc w:val="left"/>
        <w:rPr>
          <w:sz w:val="24"/>
          <w:szCs w:val="24"/>
        </w:rPr>
      </w:pPr>
      <w:r w:rsidRPr="00057617">
        <w:rPr>
          <w:sz w:val="24"/>
          <w:szCs w:val="24"/>
        </w:rPr>
        <w:t>/</w:t>
      </w:r>
    </w:p>
    <w:p w:rsidR="00340086" w:rsidRPr="00057617" w:rsidRDefault="00340086" w:rsidP="00340086">
      <w:pPr>
        <w:pStyle w:val="1"/>
        <w:framePr w:w="829" w:h="230" w:wrap="around" w:vAnchor="text" w:hAnchor="margin" w:x="7396" w:y="297"/>
        <w:shd w:val="clear" w:color="auto" w:fill="auto"/>
        <w:spacing w:before="0" w:line="230" w:lineRule="exact"/>
        <w:ind w:left="100"/>
        <w:jc w:val="left"/>
        <w:rPr>
          <w:sz w:val="24"/>
          <w:szCs w:val="24"/>
        </w:rPr>
      </w:pPr>
    </w:p>
    <w:p w:rsidR="00340086" w:rsidRPr="00057617" w:rsidRDefault="00340086" w:rsidP="00340086">
      <w:pPr>
        <w:pStyle w:val="1"/>
        <w:framePr w:w="666" w:h="230" w:wrap="around" w:vAnchor="text" w:hAnchor="margin" w:x="5452" w:y="297"/>
        <w:shd w:val="clear" w:color="auto" w:fill="auto"/>
        <w:spacing w:before="0" w:line="230" w:lineRule="exact"/>
        <w:ind w:left="100"/>
        <w:jc w:val="left"/>
        <w:rPr>
          <w:sz w:val="24"/>
          <w:szCs w:val="24"/>
        </w:rPr>
      </w:pPr>
    </w:p>
    <w:p w:rsidR="00340086" w:rsidRPr="00057617" w:rsidRDefault="00340086" w:rsidP="00340086">
      <w:pPr>
        <w:rPr>
          <w:lang w:val="ru-RU"/>
        </w:rPr>
        <w:sectPr w:rsidR="00340086" w:rsidRPr="00057617">
          <w:type w:val="continuous"/>
          <w:pgSz w:w="11905" w:h="16837"/>
          <w:pgMar w:top="1320" w:right="857" w:bottom="3206" w:left="1126" w:header="0" w:footer="3" w:gutter="0"/>
          <w:cols w:space="720"/>
          <w:noEndnote/>
          <w:docGrid w:linePitch="360"/>
        </w:sectPr>
      </w:pPr>
    </w:p>
    <w:p w:rsidR="00340086" w:rsidRPr="00057617" w:rsidRDefault="00340086">
      <w:pPr>
        <w:rPr>
          <w:lang w:val="ru-RU"/>
        </w:rPr>
      </w:pPr>
    </w:p>
    <w:sectPr w:rsidR="00340086" w:rsidRPr="00057617" w:rsidSect="00340086">
      <w:pgSz w:w="11905" w:h="16837"/>
      <w:pgMar w:top="2885" w:right="852" w:bottom="3946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27" w:rsidRDefault="00F60227">
      <w:r>
        <w:separator/>
      </w:r>
    </w:p>
  </w:endnote>
  <w:endnote w:type="continuationSeparator" w:id="0">
    <w:p w:rsidR="00F60227" w:rsidRDefault="00F6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27" w:rsidRDefault="00F60227"/>
  </w:footnote>
  <w:footnote w:type="continuationSeparator" w:id="0">
    <w:p w:rsidR="00F60227" w:rsidRDefault="00F602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2B" w:rsidRDefault="00B455D4">
    <w:pPr>
      <w:pStyle w:val="a6"/>
      <w:framePr w:w="11909" w:h="158" w:wrap="none" w:vAnchor="text" w:hAnchor="page" w:x="-5" w:y="774"/>
      <w:shd w:val="clear" w:color="auto" w:fill="auto"/>
      <w:ind w:left="6038"/>
    </w:pPr>
    <w:r>
      <w:fldChar w:fldCharType="begin"/>
    </w:r>
    <w:r>
      <w:instrText xml:space="preserve"> PAGE \* MERGEFORMAT </w:instrText>
    </w:r>
    <w:r>
      <w:fldChar w:fldCharType="separate"/>
    </w:r>
    <w:r w:rsidR="009C4AA9" w:rsidRPr="009C4AA9">
      <w:rPr>
        <w:rStyle w:val="115pt"/>
        <w:noProof/>
      </w:rPr>
      <w:t>2</w:t>
    </w:r>
    <w:r>
      <w:rPr>
        <w:rStyle w:val="115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2B" w:rsidRDefault="00B455D4">
    <w:pPr>
      <w:pStyle w:val="a6"/>
      <w:framePr w:w="11909" w:h="1042" w:wrap="none" w:vAnchor="text" w:hAnchor="page" w:x="-5" w:y="774"/>
      <w:shd w:val="clear" w:color="auto" w:fill="auto"/>
      <w:ind w:left="6038"/>
    </w:pPr>
    <w:r>
      <w:rPr>
        <w:rStyle w:val="115pt0"/>
      </w:rPr>
      <w:t>Приложение 1</w:t>
    </w:r>
  </w:p>
  <w:p w:rsidR="003B702B" w:rsidRDefault="00B455D4">
    <w:pPr>
      <w:pStyle w:val="a6"/>
      <w:framePr w:w="11909" w:h="1042" w:wrap="none" w:vAnchor="text" w:hAnchor="page" w:x="-5" w:y="774"/>
      <w:shd w:val="clear" w:color="auto" w:fill="auto"/>
      <w:ind w:left="6038"/>
    </w:pPr>
    <w:r>
      <w:fldChar w:fldCharType="begin"/>
    </w:r>
    <w:r>
      <w:instrText xml:space="preserve"> PAGE \* MERGEFORMAT </w:instrText>
    </w:r>
    <w:r>
      <w:fldChar w:fldCharType="separate"/>
    </w:r>
    <w:r w:rsidR="009C4AA9" w:rsidRPr="009C4AA9">
      <w:rPr>
        <w:rStyle w:val="115pt"/>
        <w:noProof/>
      </w:rPr>
      <w:t>6</w:t>
    </w:r>
    <w:r>
      <w:rPr>
        <w:rStyle w:val="115pt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2B" w:rsidRDefault="00B455D4">
    <w:pPr>
      <w:pStyle w:val="a6"/>
      <w:framePr w:w="11909" w:h="1042" w:wrap="none" w:vAnchor="text" w:hAnchor="page" w:x="-5" w:y="774"/>
      <w:shd w:val="clear" w:color="auto" w:fill="auto"/>
      <w:ind w:left="6038"/>
    </w:pPr>
    <w:r>
      <w:rPr>
        <w:rStyle w:val="115pt0"/>
      </w:rPr>
      <w:t>Приложение 1</w:t>
    </w:r>
  </w:p>
  <w:p w:rsidR="003B702B" w:rsidRDefault="00B455D4">
    <w:pPr>
      <w:pStyle w:val="a6"/>
      <w:framePr w:w="11909" w:h="1042" w:wrap="none" w:vAnchor="text" w:hAnchor="page" w:x="-5" w:y="774"/>
      <w:shd w:val="clear" w:color="auto" w:fill="auto"/>
      <w:ind w:left="6038"/>
    </w:pPr>
    <w:r>
      <w:fldChar w:fldCharType="begin"/>
    </w:r>
    <w:r>
      <w:instrText xml:space="preserve"> PAGE \* MERGEFORMAT </w:instrText>
    </w:r>
    <w:r>
      <w:fldChar w:fldCharType="separate"/>
    </w:r>
    <w:r w:rsidR="00340086" w:rsidRPr="00340086">
      <w:rPr>
        <w:rStyle w:val="115pt"/>
        <w:noProof/>
      </w:rPr>
      <w:t>7</w:t>
    </w:r>
    <w:r>
      <w:rPr>
        <w:rStyle w:val="115pt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2B" w:rsidRDefault="00B455D4">
    <w:pPr>
      <w:pStyle w:val="a6"/>
      <w:framePr w:w="11909" w:h="158" w:wrap="none" w:vAnchor="text" w:hAnchor="page" w:x="-5" w:y="774"/>
      <w:shd w:val="clear" w:color="auto" w:fill="auto"/>
      <w:ind w:left="6038"/>
    </w:pPr>
    <w:r>
      <w:fldChar w:fldCharType="begin"/>
    </w:r>
    <w:r>
      <w:instrText xml:space="preserve"> PAGE \* MERGEFORMAT </w:instrText>
    </w:r>
    <w:r>
      <w:fldChar w:fldCharType="separate"/>
    </w:r>
    <w:r w:rsidR="009C4AA9" w:rsidRPr="009C4AA9">
      <w:rPr>
        <w:rStyle w:val="115pt"/>
        <w:noProof/>
      </w:rPr>
      <w:t>7</w:t>
    </w:r>
    <w:r>
      <w:rPr>
        <w:rStyle w:val="115pt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86" w:rsidRDefault="00340086">
    <w:pPr>
      <w:pStyle w:val="a6"/>
      <w:framePr w:w="11909" w:h="1042" w:wrap="none" w:vAnchor="text" w:hAnchor="page" w:x="-5" w:y="774"/>
      <w:shd w:val="clear" w:color="auto" w:fill="auto"/>
      <w:ind w:left="6038"/>
    </w:pPr>
    <w:r>
      <w:rPr>
        <w:rStyle w:val="115pt0"/>
      </w:rPr>
      <w:t>Приложение 1</w:t>
    </w:r>
  </w:p>
  <w:p w:rsidR="00340086" w:rsidRDefault="00340086">
    <w:pPr>
      <w:pStyle w:val="a6"/>
      <w:framePr w:w="11909" w:h="1042" w:wrap="none" w:vAnchor="text" w:hAnchor="page" w:x="-5" w:y="774"/>
      <w:shd w:val="clear" w:color="auto" w:fill="auto"/>
      <w:ind w:left="6038"/>
    </w:pPr>
    <w:r>
      <w:fldChar w:fldCharType="begin"/>
    </w:r>
    <w:r>
      <w:instrText xml:space="preserve"> PAGE \* MERGEFORMAT </w:instrText>
    </w:r>
    <w:r>
      <w:fldChar w:fldCharType="separate"/>
    </w:r>
    <w:r w:rsidR="009C4AA9" w:rsidRPr="009C4AA9">
      <w:rPr>
        <w:rStyle w:val="115pt"/>
        <w:noProof/>
      </w:rPr>
      <w:t>9</w:t>
    </w:r>
    <w:r>
      <w:rPr>
        <w:rStyle w:val="115pt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86" w:rsidRDefault="00340086">
    <w:pPr>
      <w:pStyle w:val="a6"/>
      <w:framePr w:w="11909" w:h="158" w:wrap="none" w:vAnchor="text" w:hAnchor="page" w:x="-5" w:y="774"/>
      <w:shd w:val="clear" w:color="auto" w:fill="auto"/>
      <w:ind w:left="6038"/>
    </w:pPr>
    <w:r>
      <w:fldChar w:fldCharType="begin"/>
    </w:r>
    <w:r>
      <w:instrText xml:space="preserve"> PAGE \* MERGEFORMAT </w:instrText>
    </w:r>
    <w:r>
      <w:fldChar w:fldCharType="separate"/>
    </w:r>
    <w:r w:rsidR="009C4AA9" w:rsidRPr="009C4AA9">
      <w:rPr>
        <w:rStyle w:val="115pt"/>
        <w:noProof/>
      </w:rPr>
      <w:t>8</w:t>
    </w:r>
    <w:r>
      <w:rPr>
        <w:rStyle w:val="11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379"/>
    <w:multiLevelType w:val="multilevel"/>
    <w:tmpl w:val="DFE85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44E3D"/>
    <w:multiLevelType w:val="multilevel"/>
    <w:tmpl w:val="9530FE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A44A4"/>
    <w:multiLevelType w:val="multilevel"/>
    <w:tmpl w:val="2676C0F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95D34"/>
    <w:multiLevelType w:val="multilevel"/>
    <w:tmpl w:val="B0E03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B67CF"/>
    <w:multiLevelType w:val="multilevel"/>
    <w:tmpl w:val="5D9EED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EC1B54"/>
    <w:multiLevelType w:val="multilevel"/>
    <w:tmpl w:val="31700F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01929"/>
    <w:multiLevelType w:val="multilevel"/>
    <w:tmpl w:val="D97AA7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9E51C1"/>
    <w:multiLevelType w:val="multilevel"/>
    <w:tmpl w:val="1F7ADA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C49F4"/>
    <w:multiLevelType w:val="multilevel"/>
    <w:tmpl w:val="AF1A11C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886583"/>
    <w:multiLevelType w:val="multilevel"/>
    <w:tmpl w:val="3B2C7C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9A0006"/>
    <w:multiLevelType w:val="multilevel"/>
    <w:tmpl w:val="02EC62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361853"/>
    <w:multiLevelType w:val="multilevel"/>
    <w:tmpl w:val="9C945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4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2B"/>
    <w:rsid w:val="00057617"/>
    <w:rsid w:val="001B2F30"/>
    <w:rsid w:val="001F4FA2"/>
    <w:rsid w:val="00292A52"/>
    <w:rsid w:val="00340086"/>
    <w:rsid w:val="003B702B"/>
    <w:rsid w:val="003C2ABA"/>
    <w:rsid w:val="004D246E"/>
    <w:rsid w:val="006D5C92"/>
    <w:rsid w:val="006D63B6"/>
    <w:rsid w:val="006D64B0"/>
    <w:rsid w:val="00782044"/>
    <w:rsid w:val="00787234"/>
    <w:rsid w:val="00870D8F"/>
    <w:rsid w:val="00890C8F"/>
    <w:rsid w:val="00971D46"/>
    <w:rsid w:val="00993EE9"/>
    <w:rsid w:val="009C4AA9"/>
    <w:rsid w:val="00B25DB0"/>
    <w:rsid w:val="00B455D4"/>
    <w:rsid w:val="00C41D63"/>
    <w:rsid w:val="00DB4FA3"/>
    <w:rsid w:val="00E55D1F"/>
    <w:rsid w:val="00E93D23"/>
    <w:rsid w:val="00F2406E"/>
    <w:rsid w:val="00F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5pt0">
    <w:name w:val="Колонтитул + 11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0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5pt0">
    <w:name w:val="Колонтитул + 11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0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6C1B-426B-46CE-954B-7013E48B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dcterms:created xsi:type="dcterms:W3CDTF">2024-09-11T13:16:00Z</dcterms:created>
  <dcterms:modified xsi:type="dcterms:W3CDTF">2024-09-11T13:16:00Z</dcterms:modified>
</cp:coreProperties>
</file>